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8787" w14:textId="3E0D20F9" w:rsidR="00922E23" w:rsidRPr="00922E23" w:rsidRDefault="00922E23" w:rsidP="00922E23">
      <w:pPr>
        <w:spacing w:after="150" w:line="240" w:lineRule="auto"/>
        <w:jc w:val="center"/>
        <w:outlineLvl w:val="1"/>
        <w:rPr>
          <w:rFonts w:ascii="Arial" w:eastAsia="Times New Roman" w:hAnsi="Arial" w:cs="Arial"/>
          <w:b/>
          <w:bCs/>
          <w:caps/>
          <w:color w:val="006383"/>
          <w:sz w:val="24"/>
          <w:szCs w:val="24"/>
          <w:lang w:eastAsia="fr-FR"/>
        </w:rPr>
      </w:pPr>
      <w:r w:rsidRPr="00922E23">
        <w:rPr>
          <w:rFonts w:ascii="Arial" w:eastAsia="Times New Roman" w:hAnsi="Arial" w:cs="Arial"/>
          <w:b/>
          <w:bCs/>
          <w:caps/>
          <w:color w:val="006383"/>
          <w:sz w:val="24"/>
          <w:szCs w:val="24"/>
          <w:lang w:eastAsia="fr-FR"/>
        </w:rPr>
        <w:t>JOURN</w:t>
      </w:r>
      <w:r w:rsidR="00687E8B">
        <w:rPr>
          <w:rFonts w:ascii="Arial" w:eastAsia="Times New Roman" w:hAnsi="Arial" w:cs="Arial"/>
          <w:b/>
          <w:bCs/>
          <w:caps/>
          <w:color w:val="006383"/>
          <w:sz w:val="24"/>
          <w:szCs w:val="24"/>
          <w:lang w:eastAsia="fr-FR"/>
        </w:rPr>
        <w:t>É</w:t>
      </w:r>
      <w:r w:rsidRPr="00922E23">
        <w:rPr>
          <w:rFonts w:ascii="Arial" w:eastAsia="Times New Roman" w:hAnsi="Arial" w:cs="Arial"/>
          <w:b/>
          <w:bCs/>
          <w:caps/>
          <w:color w:val="006383"/>
          <w:sz w:val="24"/>
          <w:szCs w:val="24"/>
          <w:lang w:eastAsia="fr-FR"/>
        </w:rPr>
        <w:t>ES DERMATOLOGIQUES DE PARIS</w:t>
      </w:r>
    </w:p>
    <w:p w14:paraId="2CFB4EA0" w14:textId="77777777" w:rsidR="00D31A60" w:rsidRPr="00922E23" w:rsidRDefault="00D31A60" w:rsidP="00D31A60">
      <w:pPr>
        <w:spacing w:after="150" w:line="240" w:lineRule="auto"/>
        <w:jc w:val="center"/>
        <w:outlineLvl w:val="1"/>
        <w:rPr>
          <w:rFonts w:ascii="Arial" w:eastAsia="Times New Roman" w:hAnsi="Arial" w:cs="Arial"/>
          <w:b/>
          <w:bCs/>
          <w:caps/>
          <w:color w:val="006383"/>
          <w:sz w:val="24"/>
          <w:szCs w:val="24"/>
          <w:lang w:eastAsia="fr-FR"/>
        </w:rPr>
      </w:pPr>
      <w:r>
        <w:rPr>
          <w:rFonts w:ascii="Arial" w:eastAsia="Times New Roman" w:hAnsi="Arial" w:cs="Arial"/>
          <w:b/>
          <w:bCs/>
          <w:caps/>
          <w:color w:val="006383"/>
          <w:sz w:val="24"/>
          <w:szCs w:val="24"/>
          <w:lang w:eastAsia="fr-FR"/>
        </w:rPr>
        <w:t>DU 30 NOVEMBRE AU 4 dÉcembre</w:t>
      </w:r>
      <w:r w:rsidRPr="00922E23">
        <w:rPr>
          <w:rFonts w:ascii="Arial" w:eastAsia="Times New Roman" w:hAnsi="Arial" w:cs="Arial"/>
          <w:b/>
          <w:bCs/>
          <w:caps/>
          <w:color w:val="006383"/>
          <w:sz w:val="24"/>
          <w:szCs w:val="24"/>
          <w:lang w:eastAsia="fr-FR"/>
        </w:rPr>
        <w:t xml:space="preserve"> 2</w:t>
      </w:r>
      <w:r>
        <w:rPr>
          <w:rFonts w:ascii="Arial" w:eastAsia="Times New Roman" w:hAnsi="Arial" w:cs="Arial"/>
          <w:b/>
          <w:bCs/>
          <w:caps/>
          <w:color w:val="006383"/>
          <w:sz w:val="24"/>
          <w:szCs w:val="24"/>
          <w:lang w:eastAsia="fr-FR"/>
        </w:rPr>
        <w:t>0</w:t>
      </w:r>
      <w:r w:rsidRPr="00922E23">
        <w:rPr>
          <w:rFonts w:ascii="Arial" w:eastAsia="Times New Roman" w:hAnsi="Arial" w:cs="Arial"/>
          <w:b/>
          <w:bCs/>
          <w:caps/>
          <w:color w:val="006383"/>
          <w:sz w:val="24"/>
          <w:szCs w:val="24"/>
          <w:lang w:eastAsia="fr-FR"/>
        </w:rPr>
        <w:t>21</w:t>
      </w:r>
    </w:p>
    <w:p w14:paraId="65F6AF84" w14:textId="77777777" w:rsidR="00922E23" w:rsidRPr="00922E23" w:rsidRDefault="00922E23" w:rsidP="00922E23">
      <w:pPr>
        <w:spacing w:after="150" w:line="240" w:lineRule="auto"/>
        <w:jc w:val="center"/>
        <w:outlineLvl w:val="1"/>
        <w:rPr>
          <w:rFonts w:ascii="Arial" w:eastAsia="Times New Roman" w:hAnsi="Arial" w:cs="Arial"/>
          <w:b/>
          <w:bCs/>
          <w:caps/>
          <w:color w:val="006383"/>
          <w:sz w:val="24"/>
          <w:szCs w:val="24"/>
          <w:lang w:eastAsia="fr-FR"/>
        </w:rPr>
      </w:pPr>
    </w:p>
    <w:p w14:paraId="65E2B870" w14:textId="52056D61" w:rsidR="00A52ACF" w:rsidRPr="00922E23" w:rsidRDefault="00A52ACF" w:rsidP="00A52ACF">
      <w:pPr>
        <w:rPr>
          <w:rFonts w:ascii="Arial" w:hAnsi="Arial" w:cs="Arial"/>
          <w:b/>
          <w:bCs/>
          <w:sz w:val="24"/>
          <w:szCs w:val="24"/>
        </w:rPr>
      </w:pPr>
      <w:r w:rsidRPr="00922E23">
        <w:rPr>
          <w:rFonts w:ascii="Arial" w:hAnsi="Arial" w:cs="Arial"/>
          <w:b/>
          <w:bCs/>
          <w:sz w:val="24"/>
          <w:szCs w:val="24"/>
          <w:highlight w:val="yellow"/>
        </w:rPr>
        <w:t>ARTICLE</w:t>
      </w:r>
      <w:r w:rsidR="0001185A" w:rsidRPr="00922E23">
        <w:rPr>
          <w:rFonts w:ascii="Arial" w:hAnsi="Arial" w:cs="Arial"/>
          <w:b/>
          <w:bCs/>
          <w:sz w:val="24"/>
          <w:szCs w:val="24"/>
          <w:highlight w:val="yellow"/>
        </w:rPr>
        <w:t> </w:t>
      </w:r>
      <w:r w:rsidR="00285E93">
        <w:rPr>
          <w:rFonts w:ascii="Arial" w:hAnsi="Arial" w:cs="Arial"/>
          <w:b/>
          <w:bCs/>
          <w:sz w:val="24"/>
          <w:szCs w:val="24"/>
          <w:highlight w:val="yellow"/>
        </w:rPr>
        <w:t>1</w:t>
      </w:r>
      <w:r w:rsidR="005B6DC5">
        <w:rPr>
          <w:rFonts w:ascii="Arial" w:hAnsi="Arial" w:cs="Arial"/>
          <w:b/>
          <w:bCs/>
          <w:sz w:val="24"/>
          <w:szCs w:val="24"/>
          <w:highlight w:val="yellow"/>
        </w:rPr>
        <w:t>3</w:t>
      </w:r>
      <w:r w:rsidR="00B33EDB">
        <w:rPr>
          <w:rFonts w:ascii="Arial" w:hAnsi="Arial" w:cs="Arial"/>
          <w:b/>
          <w:bCs/>
          <w:sz w:val="24"/>
          <w:szCs w:val="24"/>
          <w:highlight w:val="yellow"/>
        </w:rPr>
        <w:t xml:space="preserve"> </w:t>
      </w:r>
      <w:r w:rsidRPr="00922E23">
        <w:rPr>
          <w:rFonts w:ascii="Arial" w:hAnsi="Arial" w:cs="Arial"/>
          <w:b/>
          <w:bCs/>
          <w:sz w:val="24"/>
          <w:szCs w:val="24"/>
          <w:highlight w:val="yellow"/>
        </w:rPr>
        <w:t>FOCUS EN DERMATOLOGIE</w:t>
      </w:r>
    </w:p>
    <w:p w14:paraId="33996BB6" w14:textId="77777777" w:rsidR="002F6AC6" w:rsidRDefault="002F6AC6" w:rsidP="00A52ACF">
      <w:pPr>
        <w:spacing w:after="0" w:line="240" w:lineRule="auto"/>
        <w:outlineLvl w:val="5"/>
        <w:rPr>
          <w:rFonts w:ascii="Arial" w:eastAsia="Times New Roman" w:hAnsi="Arial" w:cs="Arial"/>
          <w:b/>
          <w:bCs/>
          <w:caps/>
          <w:color w:val="006383"/>
          <w:sz w:val="24"/>
          <w:szCs w:val="24"/>
          <w:lang w:eastAsia="fr-FR"/>
        </w:rPr>
      </w:pPr>
    </w:p>
    <w:p w14:paraId="06F00FEB" w14:textId="77777777" w:rsidR="002F6AC6" w:rsidRDefault="002F6AC6" w:rsidP="00A52ACF">
      <w:pPr>
        <w:spacing w:after="0" w:line="240" w:lineRule="auto"/>
        <w:outlineLvl w:val="5"/>
        <w:rPr>
          <w:rFonts w:ascii="Arial" w:eastAsia="Times New Roman" w:hAnsi="Arial" w:cs="Arial"/>
          <w:b/>
          <w:bCs/>
          <w:caps/>
          <w:color w:val="006383"/>
          <w:sz w:val="24"/>
          <w:szCs w:val="24"/>
          <w:lang w:eastAsia="fr-FR"/>
        </w:rPr>
      </w:pPr>
    </w:p>
    <w:p w14:paraId="6D54C1D5" w14:textId="12FE508C" w:rsidR="0078124A" w:rsidRDefault="00DC250F" w:rsidP="00A52ACF">
      <w:pPr>
        <w:spacing w:after="0" w:line="240" w:lineRule="auto"/>
        <w:outlineLvl w:val="5"/>
        <w:rPr>
          <w:rFonts w:ascii="Arial" w:eastAsia="Times New Roman" w:hAnsi="Arial" w:cs="Arial"/>
          <w:b/>
          <w:bCs/>
          <w:caps/>
          <w:color w:val="006383"/>
          <w:sz w:val="24"/>
          <w:szCs w:val="24"/>
          <w:lang w:eastAsia="fr-FR"/>
        </w:rPr>
      </w:pPr>
      <w:r w:rsidRPr="00DC250F">
        <w:rPr>
          <w:rFonts w:ascii="Arial" w:eastAsia="Times New Roman" w:hAnsi="Arial" w:cs="Arial"/>
          <w:b/>
          <w:bCs/>
          <w:caps/>
          <w:color w:val="006383"/>
          <w:sz w:val="24"/>
          <w:szCs w:val="24"/>
          <w:lang w:eastAsia="fr-FR"/>
        </w:rPr>
        <w:t>LES «</w:t>
      </w:r>
      <w:r w:rsidR="006D3424">
        <w:rPr>
          <w:rFonts w:ascii="Arial" w:eastAsia="Times New Roman" w:hAnsi="Arial" w:cs="Arial"/>
          <w:b/>
          <w:bCs/>
          <w:caps/>
          <w:color w:val="006383"/>
          <w:sz w:val="24"/>
          <w:szCs w:val="24"/>
          <w:lang w:eastAsia="fr-FR"/>
        </w:rPr>
        <w:t> </w:t>
      </w:r>
      <w:r w:rsidRPr="00DC250F">
        <w:rPr>
          <w:rFonts w:ascii="Arial" w:eastAsia="Times New Roman" w:hAnsi="Arial" w:cs="Arial"/>
          <w:b/>
          <w:bCs/>
          <w:caps/>
          <w:color w:val="006383"/>
          <w:sz w:val="24"/>
          <w:szCs w:val="24"/>
          <w:lang w:eastAsia="fr-FR"/>
        </w:rPr>
        <w:t>QUOI DE NEUF</w:t>
      </w:r>
      <w:r w:rsidR="006D3424">
        <w:rPr>
          <w:rFonts w:ascii="Arial" w:eastAsia="Times New Roman" w:hAnsi="Arial" w:cs="Arial"/>
          <w:b/>
          <w:bCs/>
          <w:caps/>
          <w:color w:val="006383"/>
          <w:sz w:val="24"/>
          <w:szCs w:val="24"/>
          <w:lang w:eastAsia="fr-FR"/>
        </w:rPr>
        <w:t> </w:t>
      </w:r>
      <w:r w:rsidRPr="00DC250F">
        <w:rPr>
          <w:rFonts w:ascii="Arial" w:eastAsia="Times New Roman" w:hAnsi="Arial" w:cs="Arial"/>
          <w:b/>
          <w:bCs/>
          <w:caps/>
          <w:color w:val="006383"/>
          <w:sz w:val="24"/>
          <w:szCs w:val="24"/>
          <w:lang w:eastAsia="fr-FR"/>
        </w:rPr>
        <w:t>»</w:t>
      </w:r>
    </w:p>
    <w:p w14:paraId="2C1F5AE9" w14:textId="77777777" w:rsidR="00DC250F" w:rsidRDefault="00DC250F" w:rsidP="00A52ACF">
      <w:pPr>
        <w:spacing w:after="0" w:line="240" w:lineRule="auto"/>
        <w:outlineLvl w:val="5"/>
        <w:rPr>
          <w:rFonts w:ascii="Arial" w:eastAsia="Times New Roman" w:hAnsi="Arial" w:cs="Arial"/>
          <w:b/>
          <w:bCs/>
          <w:caps/>
          <w:color w:val="006383"/>
          <w:sz w:val="24"/>
          <w:szCs w:val="24"/>
          <w:lang w:eastAsia="fr-FR"/>
        </w:rPr>
      </w:pPr>
    </w:p>
    <w:p w14:paraId="455AF312" w14:textId="6861730A" w:rsidR="00A52ACF" w:rsidRDefault="00A52ACF" w:rsidP="00A52ACF">
      <w:pPr>
        <w:spacing w:after="0" w:line="240" w:lineRule="auto"/>
        <w:outlineLvl w:val="5"/>
        <w:rPr>
          <w:rFonts w:ascii="Arial" w:eastAsia="Times New Roman" w:hAnsi="Arial" w:cs="Arial"/>
          <w:color w:val="006383"/>
          <w:sz w:val="24"/>
          <w:szCs w:val="24"/>
          <w:lang w:eastAsia="fr-FR"/>
        </w:rPr>
      </w:pPr>
      <w:r w:rsidRPr="00922E23">
        <w:rPr>
          <w:rFonts w:ascii="Arial" w:eastAsia="Times New Roman" w:hAnsi="Arial" w:cs="Arial"/>
          <w:color w:val="006383"/>
          <w:sz w:val="24"/>
          <w:szCs w:val="24"/>
          <w:lang w:eastAsia="fr-FR"/>
        </w:rPr>
        <w:t xml:space="preserve">Article rédigé par </w:t>
      </w:r>
      <w:r w:rsidR="003D2615">
        <w:rPr>
          <w:rFonts w:ascii="Arial" w:eastAsia="Times New Roman" w:hAnsi="Arial" w:cs="Arial"/>
          <w:color w:val="006383"/>
          <w:sz w:val="24"/>
          <w:szCs w:val="24"/>
          <w:lang w:eastAsia="fr-FR"/>
        </w:rPr>
        <w:t>Dr Laure BELLANGE.</w:t>
      </w:r>
    </w:p>
    <w:p w14:paraId="7D8730A7" w14:textId="77777777" w:rsidR="00873B0D" w:rsidRDefault="00873B0D" w:rsidP="00A52ACF">
      <w:pPr>
        <w:spacing w:after="0" w:line="240" w:lineRule="auto"/>
        <w:outlineLvl w:val="5"/>
        <w:rPr>
          <w:rFonts w:ascii="Arial" w:eastAsia="Times New Roman" w:hAnsi="Arial" w:cs="Arial"/>
          <w:color w:val="006383"/>
          <w:sz w:val="24"/>
          <w:szCs w:val="24"/>
          <w:lang w:eastAsia="fr-FR"/>
        </w:rPr>
      </w:pPr>
    </w:p>
    <w:p w14:paraId="4911B181" w14:textId="6B54E2B8" w:rsidR="00285E93" w:rsidRPr="00922E23" w:rsidRDefault="00DC250F" w:rsidP="00A52ACF">
      <w:pPr>
        <w:spacing w:after="0" w:line="240" w:lineRule="auto"/>
        <w:outlineLvl w:val="5"/>
        <w:rPr>
          <w:rFonts w:ascii="Arial" w:eastAsia="Times New Roman" w:hAnsi="Arial" w:cs="Arial"/>
          <w:color w:val="006383"/>
          <w:sz w:val="24"/>
          <w:szCs w:val="24"/>
          <w:lang w:eastAsia="fr-FR"/>
        </w:rPr>
      </w:pPr>
      <w:r w:rsidRPr="00DC250F">
        <w:rPr>
          <w:rFonts w:ascii="Arial" w:eastAsia="Times New Roman" w:hAnsi="Arial" w:cs="Arial"/>
          <w:color w:val="000000" w:themeColor="text1"/>
          <w:sz w:val="24"/>
          <w:szCs w:val="24"/>
          <w:lang w:eastAsia="fr-FR"/>
        </w:rPr>
        <w:t xml:space="preserve">Les </w:t>
      </w:r>
      <w:r>
        <w:rPr>
          <w:rFonts w:ascii="Arial" w:eastAsia="Times New Roman" w:hAnsi="Arial" w:cs="Arial"/>
          <w:color w:val="000000" w:themeColor="text1"/>
          <w:sz w:val="24"/>
          <w:szCs w:val="24"/>
          <w:lang w:eastAsia="fr-FR"/>
        </w:rPr>
        <w:t>« </w:t>
      </w:r>
      <w:r w:rsidRPr="00DC250F">
        <w:rPr>
          <w:rFonts w:ascii="Arial" w:eastAsia="Times New Roman" w:hAnsi="Arial" w:cs="Arial"/>
          <w:color w:val="000000" w:themeColor="text1"/>
          <w:sz w:val="24"/>
          <w:szCs w:val="24"/>
          <w:lang w:eastAsia="fr-FR"/>
        </w:rPr>
        <w:t>quoi de neuf</w:t>
      </w:r>
      <w:r>
        <w:rPr>
          <w:rFonts w:ascii="Arial" w:eastAsia="Times New Roman" w:hAnsi="Arial" w:cs="Arial"/>
          <w:color w:val="000000" w:themeColor="text1"/>
          <w:sz w:val="24"/>
          <w:szCs w:val="24"/>
          <w:lang w:eastAsia="fr-FR"/>
        </w:rPr>
        <w:t> »</w:t>
      </w:r>
      <w:r w:rsidRPr="00DC250F">
        <w:rPr>
          <w:rFonts w:ascii="Arial" w:eastAsia="Times New Roman" w:hAnsi="Arial" w:cs="Arial"/>
          <w:color w:val="000000" w:themeColor="text1"/>
          <w:sz w:val="24"/>
          <w:szCs w:val="24"/>
          <w:lang w:eastAsia="fr-FR"/>
        </w:rPr>
        <w:t xml:space="preserve"> </w:t>
      </w:r>
      <w:r w:rsidR="006D3424">
        <w:rPr>
          <w:rFonts w:ascii="Arial" w:eastAsia="Times New Roman" w:hAnsi="Arial" w:cs="Arial"/>
          <w:color w:val="000000" w:themeColor="text1"/>
          <w:sz w:val="24"/>
          <w:szCs w:val="24"/>
          <w:lang w:eastAsia="fr-FR"/>
        </w:rPr>
        <w:t>es</w:t>
      </w:r>
      <w:r w:rsidRPr="00DC250F">
        <w:rPr>
          <w:rFonts w:ascii="Arial" w:eastAsia="Times New Roman" w:hAnsi="Arial" w:cs="Arial"/>
          <w:color w:val="000000" w:themeColor="text1"/>
          <w:sz w:val="24"/>
          <w:szCs w:val="24"/>
          <w:lang w:eastAsia="fr-FR"/>
        </w:rPr>
        <w:t xml:space="preserve">t une revue rapide de la littérature de l’année qui s’est écoulée. </w:t>
      </w:r>
      <w:r>
        <w:rPr>
          <w:rFonts w:ascii="Arial" w:eastAsia="Times New Roman" w:hAnsi="Arial" w:cs="Arial"/>
          <w:color w:val="000000" w:themeColor="text1"/>
          <w:sz w:val="24"/>
          <w:szCs w:val="24"/>
          <w:lang w:eastAsia="fr-FR"/>
        </w:rPr>
        <w:t>L’objectif est juste</w:t>
      </w:r>
      <w:r w:rsidRPr="00DC250F">
        <w:rPr>
          <w:rFonts w:ascii="Arial" w:eastAsia="Times New Roman" w:hAnsi="Arial" w:cs="Arial"/>
          <w:color w:val="000000" w:themeColor="text1"/>
          <w:sz w:val="24"/>
          <w:szCs w:val="24"/>
          <w:lang w:eastAsia="fr-FR"/>
        </w:rPr>
        <w:t xml:space="preserve"> d’</w:t>
      </w:r>
      <w:r>
        <w:rPr>
          <w:rFonts w:ascii="Arial" w:eastAsia="Times New Roman" w:hAnsi="Arial" w:cs="Arial"/>
          <w:color w:val="000000" w:themeColor="text1"/>
          <w:sz w:val="24"/>
          <w:szCs w:val="24"/>
          <w:lang w:eastAsia="fr-FR"/>
        </w:rPr>
        <w:t>ê</w:t>
      </w:r>
      <w:r w:rsidRPr="00DC250F">
        <w:rPr>
          <w:rFonts w:ascii="Arial" w:eastAsia="Times New Roman" w:hAnsi="Arial" w:cs="Arial"/>
          <w:color w:val="000000" w:themeColor="text1"/>
          <w:sz w:val="24"/>
          <w:szCs w:val="24"/>
          <w:lang w:eastAsia="fr-FR"/>
        </w:rPr>
        <w:t>tre au courant des nouveaut</w:t>
      </w:r>
      <w:r>
        <w:rPr>
          <w:rFonts w:ascii="Arial" w:eastAsia="Times New Roman" w:hAnsi="Arial" w:cs="Arial"/>
          <w:color w:val="000000" w:themeColor="text1"/>
          <w:sz w:val="24"/>
          <w:szCs w:val="24"/>
          <w:lang w:eastAsia="fr-FR"/>
        </w:rPr>
        <w:t>é</w:t>
      </w:r>
      <w:r w:rsidRPr="00DC250F">
        <w:rPr>
          <w:rFonts w:ascii="Arial" w:eastAsia="Times New Roman" w:hAnsi="Arial" w:cs="Arial"/>
          <w:color w:val="000000" w:themeColor="text1"/>
          <w:sz w:val="24"/>
          <w:szCs w:val="24"/>
          <w:lang w:eastAsia="fr-FR"/>
        </w:rPr>
        <w:t>s</w:t>
      </w:r>
      <w:r>
        <w:rPr>
          <w:rFonts w:ascii="Arial" w:eastAsia="Times New Roman" w:hAnsi="Arial" w:cs="Arial"/>
          <w:color w:val="000000" w:themeColor="text1"/>
          <w:sz w:val="24"/>
          <w:szCs w:val="24"/>
          <w:lang w:eastAsia="fr-FR"/>
        </w:rPr>
        <w:t xml:space="preserve"> sans rentrer dans les détails</w:t>
      </w:r>
      <w:r w:rsidRPr="00DC250F">
        <w:rPr>
          <w:rFonts w:ascii="Arial" w:eastAsia="Times New Roman" w:hAnsi="Arial" w:cs="Arial"/>
          <w:color w:val="000000" w:themeColor="text1"/>
          <w:sz w:val="24"/>
          <w:szCs w:val="24"/>
          <w:lang w:eastAsia="fr-FR"/>
        </w:rPr>
        <w:t>.</w:t>
      </w:r>
    </w:p>
    <w:p w14:paraId="180B3BD6" w14:textId="5EAD7507" w:rsidR="00A52ACF" w:rsidRDefault="00A52ACF" w:rsidP="00147FD0">
      <w:pPr>
        <w:pStyle w:val="NormalWeb"/>
        <w:rPr>
          <w:rFonts w:ascii="Arial" w:hAnsi="Arial" w:cs="Arial"/>
          <w:i/>
          <w:iCs/>
          <w:color w:val="002060"/>
        </w:rPr>
      </w:pPr>
      <w:r w:rsidRPr="00D16A8F">
        <w:rPr>
          <w:rFonts w:ascii="Arial" w:hAnsi="Arial" w:cs="Arial"/>
          <w:i/>
          <w:iCs/>
          <w:color w:val="002060"/>
          <w:highlight w:val="green"/>
        </w:rPr>
        <w:t>Pour en savoir plus (lien sur le reste de l’article)</w:t>
      </w:r>
    </w:p>
    <w:p w14:paraId="3F6F81FB" w14:textId="33DA5E5D" w:rsidR="00BC6EC6" w:rsidRDefault="00BC6EC6" w:rsidP="00147FD0">
      <w:pPr>
        <w:pStyle w:val="NormalWeb"/>
        <w:rPr>
          <w:rFonts w:ascii="Arial" w:hAnsi="Arial" w:cs="Arial"/>
          <w:i/>
          <w:iCs/>
          <w:color w:val="002060"/>
        </w:rPr>
      </w:pPr>
    </w:p>
    <w:p w14:paraId="47303098" w14:textId="67CA5530" w:rsidR="00DC250F" w:rsidRDefault="00DC250F" w:rsidP="00BC6EC6">
      <w:pPr>
        <w:spacing w:after="0" w:line="240" w:lineRule="auto"/>
        <w:outlineLvl w:val="5"/>
        <w:rPr>
          <w:rFonts w:ascii="Arial" w:eastAsia="Times New Roman" w:hAnsi="Arial" w:cs="Arial"/>
          <w:b/>
          <w:bCs/>
          <w:caps/>
          <w:color w:val="006383"/>
          <w:sz w:val="24"/>
          <w:szCs w:val="24"/>
          <w:lang w:eastAsia="fr-FR"/>
        </w:rPr>
      </w:pPr>
      <w:r w:rsidRPr="00DC250F">
        <w:rPr>
          <w:rFonts w:ascii="Arial" w:eastAsia="Times New Roman" w:hAnsi="Arial" w:cs="Arial"/>
          <w:b/>
          <w:bCs/>
          <w:caps/>
          <w:color w:val="006383"/>
          <w:sz w:val="24"/>
          <w:szCs w:val="24"/>
          <w:lang w:eastAsia="fr-FR"/>
        </w:rPr>
        <w:t>Quoi de neuf en Dermatologie Clinique</w:t>
      </w:r>
      <w:r w:rsidR="006D3424">
        <w:rPr>
          <w:rFonts w:ascii="Arial" w:eastAsia="Times New Roman" w:hAnsi="Arial" w:cs="Arial"/>
          <w:b/>
          <w:bCs/>
          <w:caps/>
          <w:color w:val="006383"/>
          <w:sz w:val="24"/>
          <w:szCs w:val="24"/>
          <w:lang w:eastAsia="fr-FR"/>
        </w:rPr>
        <w:t> </w:t>
      </w:r>
      <w:r w:rsidRPr="00DC250F">
        <w:rPr>
          <w:rFonts w:ascii="Arial" w:eastAsia="Times New Roman" w:hAnsi="Arial" w:cs="Arial"/>
          <w:b/>
          <w:bCs/>
          <w:caps/>
          <w:color w:val="006383"/>
          <w:sz w:val="24"/>
          <w:szCs w:val="24"/>
          <w:lang w:eastAsia="fr-FR"/>
        </w:rPr>
        <w:t>?</w:t>
      </w:r>
    </w:p>
    <w:p w14:paraId="7F859896" w14:textId="328AA1BC" w:rsidR="00BC6EC6" w:rsidRDefault="00DC250F" w:rsidP="00BC6EC6">
      <w:pPr>
        <w:spacing w:after="0" w:line="240" w:lineRule="auto"/>
        <w:outlineLvl w:val="5"/>
        <w:rPr>
          <w:rFonts w:ascii="Arial" w:hAnsi="Arial" w:cs="Arial"/>
          <w:i/>
          <w:iCs/>
          <w:color w:val="1F4E79" w:themeColor="accent5" w:themeShade="80"/>
          <w:sz w:val="27"/>
          <w:szCs w:val="27"/>
          <w:shd w:val="clear" w:color="auto" w:fill="FFFFFF"/>
        </w:rPr>
      </w:pPr>
      <w:r w:rsidRPr="00DC250F">
        <w:rPr>
          <w:rFonts w:ascii="Arial" w:hAnsi="Arial" w:cs="Arial"/>
          <w:i/>
          <w:iCs/>
          <w:color w:val="1F4E79" w:themeColor="accent5" w:themeShade="80"/>
          <w:sz w:val="27"/>
          <w:szCs w:val="27"/>
          <w:shd w:val="clear" w:color="auto" w:fill="FFFFFF"/>
        </w:rPr>
        <w:t xml:space="preserve">Patricia </w:t>
      </w:r>
      <w:proofErr w:type="spellStart"/>
      <w:r w:rsidRPr="00DC250F">
        <w:rPr>
          <w:rFonts w:ascii="Arial" w:hAnsi="Arial" w:cs="Arial"/>
          <w:i/>
          <w:iCs/>
          <w:color w:val="1F4E79" w:themeColor="accent5" w:themeShade="80"/>
          <w:sz w:val="27"/>
          <w:szCs w:val="27"/>
          <w:shd w:val="clear" w:color="auto" w:fill="FFFFFF"/>
        </w:rPr>
        <w:t>Senet</w:t>
      </w:r>
      <w:proofErr w:type="spellEnd"/>
    </w:p>
    <w:p w14:paraId="22BA4DDB" w14:textId="77777777" w:rsidR="00DC250F" w:rsidRPr="00BC6EC6" w:rsidRDefault="00DC250F" w:rsidP="00BC6EC6">
      <w:pPr>
        <w:spacing w:after="0" w:line="240" w:lineRule="auto"/>
        <w:outlineLvl w:val="5"/>
        <w:rPr>
          <w:rFonts w:ascii="Arial" w:eastAsia="Times New Roman" w:hAnsi="Arial" w:cs="Arial"/>
          <w:b/>
          <w:bCs/>
          <w:caps/>
          <w:color w:val="006383"/>
          <w:sz w:val="24"/>
          <w:szCs w:val="24"/>
          <w:lang w:eastAsia="fr-FR"/>
        </w:rPr>
      </w:pPr>
    </w:p>
    <w:p w14:paraId="605215E1" w14:textId="77777777" w:rsidR="009033BD"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b/>
          <w:bCs/>
          <w:color w:val="000000" w:themeColor="text1"/>
          <w:sz w:val="24"/>
          <w:szCs w:val="24"/>
        </w:rPr>
        <w:t>COVID-19 et peau</w:t>
      </w:r>
      <w:r w:rsidR="006D3424">
        <w:rPr>
          <w:rFonts w:ascii="Arial" w:hAnsi="Arial" w:cs="Arial"/>
          <w:color w:val="000000" w:themeColor="text1"/>
          <w:sz w:val="24"/>
          <w:szCs w:val="24"/>
        </w:rPr>
        <w:t> </w:t>
      </w:r>
      <w:r w:rsidRPr="00DC250F">
        <w:rPr>
          <w:rFonts w:ascii="Arial" w:hAnsi="Arial" w:cs="Arial"/>
          <w:color w:val="000000" w:themeColor="text1"/>
          <w:sz w:val="24"/>
          <w:szCs w:val="24"/>
        </w:rPr>
        <w:t xml:space="preserve">: les éruptions qui surviennent au cours de l’infection sont surtout des urticaires ou des exanthèmes </w:t>
      </w:r>
      <w:proofErr w:type="spellStart"/>
      <w:r w:rsidRPr="00DC250F">
        <w:rPr>
          <w:rFonts w:ascii="Arial" w:hAnsi="Arial" w:cs="Arial"/>
          <w:color w:val="000000" w:themeColor="text1"/>
          <w:sz w:val="24"/>
          <w:szCs w:val="24"/>
        </w:rPr>
        <w:t>maculopapuleux</w:t>
      </w:r>
      <w:proofErr w:type="spellEnd"/>
      <w:r w:rsidRPr="00DC250F">
        <w:rPr>
          <w:rFonts w:ascii="Arial" w:hAnsi="Arial" w:cs="Arial"/>
          <w:color w:val="000000" w:themeColor="text1"/>
          <w:sz w:val="24"/>
          <w:szCs w:val="24"/>
        </w:rPr>
        <w:t xml:space="preserve">. Les éruptions surviennent environ 14 jours après le début des autres symptômes et durent environ 10 jours. Les réactivations virales et les réactions médicamenteuses sont souvent associées dans le développement de ces réactions cutanées. Il ne faut donc pas oublier l’enquête habituelle. </w:t>
      </w:r>
    </w:p>
    <w:p w14:paraId="6F852164" w14:textId="7E707591" w:rsidR="009033BD"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color w:val="000000" w:themeColor="text1"/>
          <w:sz w:val="24"/>
          <w:szCs w:val="24"/>
        </w:rPr>
        <w:t xml:space="preserve">Des engelures ont aussi été décrites dans l’infection </w:t>
      </w:r>
      <w:r w:rsidR="00A81E69">
        <w:rPr>
          <w:rFonts w:ascii="Arial" w:hAnsi="Arial" w:cs="Arial"/>
          <w:color w:val="000000" w:themeColor="text1"/>
          <w:sz w:val="24"/>
          <w:szCs w:val="24"/>
        </w:rPr>
        <w:t>à la COVID-19</w:t>
      </w:r>
      <w:r w:rsidRPr="00DC250F">
        <w:rPr>
          <w:rFonts w:ascii="Arial" w:hAnsi="Arial" w:cs="Arial"/>
          <w:color w:val="000000" w:themeColor="text1"/>
          <w:sz w:val="24"/>
          <w:szCs w:val="24"/>
        </w:rPr>
        <w:t>. Est-ce lié à un rôle direct du virus</w:t>
      </w:r>
      <w:r w:rsidR="006D3424">
        <w:rPr>
          <w:rFonts w:ascii="Arial" w:hAnsi="Arial" w:cs="Arial"/>
          <w:color w:val="000000" w:themeColor="text1"/>
          <w:sz w:val="24"/>
          <w:szCs w:val="24"/>
        </w:rPr>
        <w:t> </w:t>
      </w:r>
      <w:r w:rsidRPr="00DC250F">
        <w:rPr>
          <w:rFonts w:ascii="Arial" w:hAnsi="Arial" w:cs="Arial"/>
          <w:color w:val="000000" w:themeColor="text1"/>
          <w:sz w:val="24"/>
          <w:szCs w:val="24"/>
        </w:rPr>
        <w:t xml:space="preserve">? Est-ce une </w:t>
      </w:r>
      <w:proofErr w:type="spellStart"/>
      <w:r w:rsidRPr="00DC250F">
        <w:rPr>
          <w:rFonts w:ascii="Arial" w:hAnsi="Arial" w:cs="Arial"/>
          <w:color w:val="000000" w:themeColor="text1"/>
          <w:sz w:val="24"/>
          <w:szCs w:val="24"/>
        </w:rPr>
        <w:t>interferonopathie</w:t>
      </w:r>
      <w:proofErr w:type="spellEnd"/>
      <w:r w:rsidRPr="00DC250F">
        <w:rPr>
          <w:rFonts w:ascii="Arial" w:hAnsi="Arial" w:cs="Arial"/>
          <w:color w:val="000000" w:themeColor="text1"/>
          <w:sz w:val="24"/>
          <w:szCs w:val="24"/>
        </w:rPr>
        <w:t xml:space="preserve"> </w:t>
      </w:r>
      <w:proofErr w:type="spellStart"/>
      <w:r w:rsidRPr="00DC250F">
        <w:rPr>
          <w:rFonts w:ascii="Arial" w:hAnsi="Arial" w:cs="Arial"/>
          <w:color w:val="000000" w:themeColor="text1"/>
          <w:sz w:val="24"/>
          <w:szCs w:val="24"/>
        </w:rPr>
        <w:t>viro</w:t>
      </w:r>
      <w:proofErr w:type="spellEnd"/>
      <w:r w:rsidRPr="00DC250F">
        <w:rPr>
          <w:rFonts w:ascii="Arial" w:hAnsi="Arial" w:cs="Arial"/>
          <w:color w:val="000000" w:themeColor="text1"/>
          <w:sz w:val="24"/>
          <w:szCs w:val="24"/>
        </w:rPr>
        <w:t>-induite</w:t>
      </w:r>
      <w:r w:rsidR="006D3424">
        <w:rPr>
          <w:rFonts w:ascii="Arial" w:hAnsi="Arial" w:cs="Arial"/>
          <w:color w:val="000000" w:themeColor="text1"/>
          <w:sz w:val="24"/>
          <w:szCs w:val="24"/>
        </w:rPr>
        <w:t> </w:t>
      </w:r>
      <w:r w:rsidRPr="00DC250F">
        <w:rPr>
          <w:rFonts w:ascii="Arial" w:hAnsi="Arial" w:cs="Arial"/>
          <w:color w:val="000000" w:themeColor="text1"/>
          <w:sz w:val="24"/>
          <w:szCs w:val="24"/>
        </w:rPr>
        <w:t xml:space="preserve">? Pour le moment la réponse n’est pas tranchée. Il y a eu aussi des réactions cutanées aux vaccins </w:t>
      </w:r>
      <w:r w:rsidR="00A81E69">
        <w:rPr>
          <w:rFonts w:ascii="Arial" w:hAnsi="Arial" w:cs="Arial"/>
          <w:color w:val="000000" w:themeColor="text1"/>
          <w:sz w:val="24"/>
          <w:szCs w:val="24"/>
        </w:rPr>
        <w:t>anti-COVID-19</w:t>
      </w:r>
      <w:r w:rsidRPr="00DC250F">
        <w:rPr>
          <w:rFonts w:ascii="Arial" w:hAnsi="Arial" w:cs="Arial"/>
          <w:color w:val="000000" w:themeColor="text1"/>
          <w:sz w:val="24"/>
          <w:szCs w:val="24"/>
        </w:rPr>
        <w:t xml:space="preserve">, avec deux pics de survenue. Le premier pic est à J1/J3 avec des érythèmes et des urticaires. Le deuxième est à J7 avec un œdème inflammatoire. </w:t>
      </w:r>
    </w:p>
    <w:p w14:paraId="2ABCCB6C" w14:textId="615EE021" w:rsidR="00DC250F"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color w:val="000000" w:themeColor="text1"/>
          <w:sz w:val="24"/>
          <w:szCs w:val="24"/>
        </w:rPr>
        <w:t xml:space="preserve">Dans les deux cas, les éruptions sont bénignes et régressent rapidement. Il y a eu aussi rapportés des cas d’œdème sur les zones d’injection d’acide hyaluronique </w:t>
      </w:r>
      <w:proofErr w:type="gramStart"/>
      <w:r w:rsidRPr="00DC250F">
        <w:rPr>
          <w:rFonts w:ascii="Arial" w:hAnsi="Arial" w:cs="Arial"/>
          <w:color w:val="000000" w:themeColor="text1"/>
          <w:sz w:val="24"/>
          <w:szCs w:val="24"/>
        </w:rPr>
        <w:t>suite à</w:t>
      </w:r>
      <w:proofErr w:type="gramEnd"/>
      <w:r w:rsidRPr="00DC250F">
        <w:rPr>
          <w:rFonts w:ascii="Arial" w:hAnsi="Arial" w:cs="Arial"/>
          <w:color w:val="000000" w:themeColor="text1"/>
          <w:sz w:val="24"/>
          <w:szCs w:val="24"/>
        </w:rPr>
        <w:t xml:space="preserve"> la vaccination </w:t>
      </w:r>
      <w:r w:rsidR="00A81E69">
        <w:rPr>
          <w:rFonts w:ascii="Arial" w:hAnsi="Arial" w:cs="Arial"/>
          <w:color w:val="000000" w:themeColor="text1"/>
          <w:sz w:val="24"/>
          <w:szCs w:val="24"/>
        </w:rPr>
        <w:t>anti-COVID-19</w:t>
      </w:r>
      <w:r w:rsidRPr="00DC250F">
        <w:rPr>
          <w:rFonts w:ascii="Arial" w:hAnsi="Arial" w:cs="Arial"/>
          <w:color w:val="000000" w:themeColor="text1"/>
          <w:sz w:val="24"/>
          <w:szCs w:val="24"/>
        </w:rPr>
        <w:t>. Quel serait le rôle de la protéine spike</w:t>
      </w:r>
      <w:r w:rsidR="006D3424">
        <w:rPr>
          <w:rFonts w:ascii="Arial" w:hAnsi="Arial" w:cs="Arial"/>
          <w:color w:val="000000" w:themeColor="text1"/>
          <w:sz w:val="24"/>
          <w:szCs w:val="24"/>
        </w:rPr>
        <w:t> </w:t>
      </w:r>
      <w:r w:rsidRPr="00DC250F">
        <w:rPr>
          <w:rFonts w:ascii="Arial" w:hAnsi="Arial" w:cs="Arial"/>
          <w:color w:val="000000" w:themeColor="text1"/>
          <w:sz w:val="24"/>
          <w:szCs w:val="24"/>
        </w:rPr>
        <w:t>?</w:t>
      </w:r>
    </w:p>
    <w:p w14:paraId="0FC94B00" w14:textId="77777777" w:rsidR="009033BD" w:rsidRPr="00DC250F" w:rsidRDefault="009033BD" w:rsidP="00DC250F">
      <w:pPr>
        <w:shd w:val="clear" w:color="auto" w:fill="FFFFFF"/>
        <w:spacing w:after="0" w:line="240" w:lineRule="auto"/>
        <w:rPr>
          <w:rFonts w:ascii="Arial" w:hAnsi="Arial" w:cs="Arial"/>
          <w:color w:val="000000" w:themeColor="text1"/>
          <w:sz w:val="24"/>
          <w:szCs w:val="24"/>
        </w:rPr>
      </w:pPr>
    </w:p>
    <w:p w14:paraId="27D4BFC2" w14:textId="384EFFE4" w:rsidR="00DC250F"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color w:val="000000" w:themeColor="text1"/>
          <w:sz w:val="24"/>
          <w:szCs w:val="24"/>
        </w:rPr>
        <w:t xml:space="preserve">Les patients avec un </w:t>
      </w:r>
      <w:r w:rsidRPr="00DC250F">
        <w:rPr>
          <w:rFonts w:ascii="Arial" w:hAnsi="Arial" w:cs="Arial"/>
          <w:b/>
          <w:bCs/>
          <w:color w:val="000000" w:themeColor="text1"/>
          <w:sz w:val="24"/>
          <w:szCs w:val="24"/>
        </w:rPr>
        <w:t>œdème chronique des membres inférieurs</w:t>
      </w:r>
      <w:r w:rsidRPr="00DC250F">
        <w:rPr>
          <w:rFonts w:ascii="Arial" w:hAnsi="Arial" w:cs="Arial"/>
          <w:color w:val="000000" w:themeColor="text1"/>
          <w:sz w:val="24"/>
          <w:szCs w:val="24"/>
        </w:rPr>
        <w:t xml:space="preserve"> sont à haut risque de développer une </w:t>
      </w:r>
      <w:proofErr w:type="spellStart"/>
      <w:r w:rsidRPr="00DC250F">
        <w:rPr>
          <w:rFonts w:ascii="Arial" w:hAnsi="Arial" w:cs="Arial"/>
          <w:color w:val="000000" w:themeColor="text1"/>
          <w:sz w:val="24"/>
          <w:szCs w:val="24"/>
        </w:rPr>
        <w:t>dermohypodermite</w:t>
      </w:r>
      <w:proofErr w:type="spellEnd"/>
      <w:r w:rsidRPr="00DC250F">
        <w:rPr>
          <w:rFonts w:ascii="Arial" w:hAnsi="Arial" w:cs="Arial"/>
          <w:color w:val="000000" w:themeColor="text1"/>
          <w:sz w:val="24"/>
          <w:szCs w:val="24"/>
        </w:rPr>
        <w:t xml:space="preserve"> bactérienne aigu</w:t>
      </w:r>
      <w:r w:rsidR="006D3424">
        <w:rPr>
          <w:rFonts w:ascii="Arial" w:hAnsi="Arial" w:cs="Arial"/>
          <w:color w:val="000000" w:themeColor="text1"/>
          <w:sz w:val="24"/>
          <w:szCs w:val="24"/>
        </w:rPr>
        <w:t>ë</w:t>
      </w:r>
      <w:r w:rsidRPr="00DC250F">
        <w:rPr>
          <w:rFonts w:ascii="Arial" w:hAnsi="Arial" w:cs="Arial"/>
          <w:color w:val="000000" w:themeColor="text1"/>
          <w:sz w:val="24"/>
          <w:szCs w:val="24"/>
        </w:rPr>
        <w:t>. Cette dernière est réduite par la compression veineuse. Cela évite aussi les récidives. Elle est donc bien à mettre en place.</w:t>
      </w:r>
    </w:p>
    <w:p w14:paraId="49BB8CD8" w14:textId="77777777" w:rsidR="009033BD" w:rsidRPr="00DC250F" w:rsidRDefault="009033BD" w:rsidP="00DC250F">
      <w:pPr>
        <w:shd w:val="clear" w:color="auto" w:fill="FFFFFF"/>
        <w:spacing w:after="0" w:line="240" w:lineRule="auto"/>
        <w:rPr>
          <w:rFonts w:ascii="Arial" w:hAnsi="Arial" w:cs="Arial"/>
          <w:color w:val="000000" w:themeColor="text1"/>
          <w:sz w:val="24"/>
          <w:szCs w:val="24"/>
        </w:rPr>
      </w:pPr>
    </w:p>
    <w:p w14:paraId="27CD40EE" w14:textId="3B170B18" w:rsidR="00DC250F"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color w:val="000000" w:themeColor="text1"/>
          <w:sz w:val="24"/>
          <w:szCs w:val="24"/>
        </w:rPr>
        <w:t xml:space="preserve">Les patients atteints de </w:t>
      </w:r>
      <w:r w:rsidRPr="00DC250F">
        <w:rPr>
          <w:rFonts w:ascii="Arial" w:hAnsi="Arial" w:cs="Arial"/>
          <w:b/>
          <w:bCs/>
          <w:color w:val="000000" w:themeColor="text1"/>
          <w:sz w:val="24"/>
          <w:szCs w:val="24"/>
        </w:rPr>
        <w:t>psoriasis</w:t>
      </w:r>
      <w:r w:rsidRPr="00DC250F">
        <w:rPr>
          <w:rFonts w:ascii="Arial" w:hAnsi="Arial" w:cs="Arial"/>
          <w:color w:val="000000" w:themeColor="text1"/>
          <w:sz w:val="24"/>
          <w:szCs w:val="24"/>
        </w:rPr>
        <w:t xml:space="preserve"> sont en théorie plus à risque d’infection sévère </w:t>
      </w:r>
      <w:r w:rsidR="00A81E69">
        <w:rPr>
          <w:rFonts w:ascii="Arial" w:hAnsi="Arial" w:cs="Arial"/>
          <w:color w:val="000000" w:themeColor="text1"/>
          <w:sz w:val="24"/>
          <w:szCs w:val="24"/>
        </w:rPr>
        <w:t>à la COVID-19</w:t>
      </w:r>
      <w:r w:rsidRPr="00DC250F">
        <w:rPr>
          <w:rFonts w:ascii="Arial" w:hAnsi="Arial" w:cs="Arial"/>
          <w:color w:val="000000" w:themeColor="text1"/>
          <w:sz w:val="24"/>
          <w:szCs w:val="24"/>
        </w:rPr>
        <w:t xml:space="preserve">, du fait de leurs comorbidités et des traitements. En réalité, il n’y a pas de surrisque de mortalité dans l’infection à </w:t>
      </w:r>
      <w:r w:rsidR="00A81E69">
        <w:rPr>
          <w:rFonts w:ascii="Arial" w:hAnsi="Arial" w:cs="Arial"/>
          <w:color w:val="000000" w:themeColor="text1"/>
          <w:sz w:val="24"/>
          <w:szCs w:val="24"/>
        </w:rPr>
        <w:t xml:space="preserve">la </w:t>
      </w:r>
      <w:r w:rsidRPr="00DC250F">
        <w:rPr>
          <w:rFonts w:ascii="Arial" w:hAnsi="Arial" w:cs="Arial"/>
          <w:color w:val="000000" w:themeColor="text1"/>
          <w:sz w:val="24"/>
          <w:szCs w:val="24"/>
        </w:rPr>
        <w:t>COVID-19, même quand le traitement est une biothérapie.</w:t>
      </w:r>
    </w:p>
    <w:p w14:paraId="7E115C46" w14:textId="77777777" w:rsidR="009033BD" w:rsidRPr="00DC250F" w:rsidRDefault="009033BD" w:rsidP="00DC250F">
      <w:pPr>
        <w:shd w:val="clear" w:color="auto" w:fill="FFFFFF"/>
        <w:spacing w:after="0" w:line="240" w:lineRule="auto"/>
        <w:rPr>
          <w:rFonts w:ascii="Arial" w:hAnsi="Arial" w:cs="Arial"/>
          <w:color w:val="000000" w:themeColor="text1"/>
          <w:sz w:val="24"/>
          <w:szCs w:val="24"/>
        </w:rPr>
      </w:pPr>
    </w:p>
    <w:p w14:paraId="0840C0EF" w14:textId="7B0DF159" w:rsidR="00DC250F"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color w:val="000000" w:themeColor="text1"/>
          <w:sz w:val="24"/>
          <w:szCs w:val="24"/>
        </w:rPr>
        <w:lastRenderedPageBreak/>
        <w:t xml:space="preserve">Dans les </w:t>
      </w:r>
      <w:r w:rsidRPr="00DC250F">
        <w:rPr>
          <w:rFonts w:ascii="Arial" w:hAnsi="Arial" w:cs="Arial"/>
          <w:b/>
          <w:bCs/>
          <w:color w:val="000000" w:themeColor="text1"/>
          <w:sz w:val="24"/>
          <w:szCs w:val="24"/>
        </w:rPr>
        <w:t>hémopathies myéloïdes</w:t>
      </w:r>
      <w:r w:rsidRPr="00DC250F">
        <w:rPr>
          <w:rFonts w:ascii="Arial" w:hAnsi="Arial" w:cs="Arial"/>
          <w:color w:val="000000" w:themeColor="text1"/>
          <w:sz w:val="24"/>
          <w:szCs w:val="24"/>
        </w:rPr>
        <w:t xml:space="preserve"> aussi, il y a des éruptions associées. Plusieurs études ont montré que même si les lésions sont très hétérogènes, les mutations responsables sont identiques. Cela pourrait être une cible thérapeutique.</w:t>
      </w:r>
    </w:p>
    <w:p w14:paraId="60F0D05A" w14:textId="77777777" w:rsidR="009033BD" w:rsidRPr="00DC250F" w:rsidRDefault="009033BD" w:rsidP="00DC250F">
      <w:pPr>
        <w:shd w:val="clear" w:color="auto" w:fill="FFFFFF"/>
        <w:spacing w:after="0" w:line="240" w:lineRule="auto"/>
        <w:rPr>
          <w:rFonts w:ascii="Arial" w:hAnsi="Arial" w:cs="Arial"/>
          <w:color w:val="000000" w:themeColor="text1"/>
          <w:sz w:val="24"/>
          <w:szCs w:val="24"/>
        </w:rPr>
      </w:pPr>
    </w:p>
    <w:p w14:paraId="37363577" w14:textId="1175F1A0" w:rsidR="00DC250F"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b/>
          <w:bCs/>
          <w:color w:val="000000" w:themeColor="text1"/>
          <w:sz w:val="24"/>
          <w:szCs w:val="24"/>
        </w:rPr>
        <w:t>Les phénomènes de Raynaud</w:t>
      </w:r>
      <w:r w:rsidRPr="00DC250F">
        <w:rPr>
          <w:rFonts w:ascii="Arial" w:hAnsi="Arial" w:cs="Arial"/>
          <w:color w:val="000000" w:themeColor="text1"/>
          <w:sz w:val="24"/>
          <w:szCs w:val="24"/>
        </w:rPr>
        <w:t xml:space="preserve"> à risque de développer une </w:t>
      </w:r>
      <w:proofErr w:type="spellStart"/>
      <w:r w:rsidRPr="00DC250F">
        <w:rPr>
          <w:rFonts w:ascii="Arial" w:hAnsi="Arial" w:cs="Arial"/>
          <w:color w:val="000000" w:themeColor="text1"/>
          <w:sz w:val="24"/>
          <w:szCs w:val="24"/>
        </w:rPr>
        <w:t>connectivite</w:t>
      </w:r>
      <w:proofErr w:type="spellEnd"/>
      <w:r w:rsidRPr="00DC250F">
        <w:rPr>
          <w:rFonts w:ascii="Arial" w:hAnsi="Arial" w:cs="Arial"/>
          <w:color w:val="000000" w:themeColor="text1"/>
          <w:sz w:val="24"/>
          <w:szCs w:val="24"/>
        </w:rPr>
        <w:t xml:space="preserve"> sont ceux avec des ANA positifs dès le diagnostic. Il faut donc surveiller régulièrement les patients si initialement ils ont les ANA positifs.</w:t>
      </w:r>
    </w:p>
    <w:p w14:paraId="74C3544C" w14:textId="77777777" w:rsidR="009033BD" w:rsidRPr="00DC250F" w:rsidRDefault="009033BD" w:rsidP="00DC250F">
      <w:pPr>
        <w:shd w:val="clear" w:color="auto" w:fill="FFFFFF"/>
        <w:spacing w:after="0" w:line="240" w:lineRule="auto"/>
        <w:rPr>
          <w:rFonts w:ascii="Arial" w:hAnsi="Arial" w:cs="Arial"/>
          <w:color w:val="000000" w:themeColor="text1"/>
          <w:sz w:val="24"/>
          <w:szCs w:val="24"/>
        </w:rPr>
      </w:pPr>
    </w:p>
    <w:p w14:paraId="35ADE941" w14:textId="0485EB43" w:rsidR="00DC250F"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color w:val="000000" w:themeColor="text1"/>
          <w:sz w:val="24"/>
          <w:szCs w:val="24"/>
        </w:rPr>
        <w:t xml:space="preserve">Les facteurs de risque </w:t>
      </w:r>
      <w:r w:rsidRPr="00DC250F">
        <w:rPr>
          <w:rFonts w:ascii="Arial" w:hAnsi="Arial" w:cs="Arial"/>
          <w:b/>
          <w:bCs/>
          <w:color w:val="000000" w:themeColor="text1"/>
          <w:sz w:val="24"/>
          <w:szCs w:val="24"/>
        </w:rPr>
        <w:t>d’alopécie frontale fibrosante</w:t>
      </w:r>
      <w:r w:rsidRPr="00DC250F">
        <w:rPr>
          <w:rFonts w:ascii="Arial" w:hAnsi="Arial" w:cs="Arial"/>
          <w:color w:val="000000" w:themeColor="text1"/>
          <w:sz w:val="24"/>
          <w:szCs w:val="24"/>
        </w:rPr>
        <w:t xml:space="preserve"> sont les antécédents familiaux, et l’utilisation de cosmétiques ordinaires, dans lesquels les nanoparticules sont plus fréquent</w:t>
      </w:r>
      <w:r w:rsidR="006D3424">
        <w:rPr>
          <w:rFonts w:ascii="Arial" w:hAnsi="Arial" w:cs="Arial"/>
          <w:color w:val="000000" w:themeColor="text1"/>
          <w:sz w:val="24"/>
          <w:szCs w:val="24"/>
        </w:rPr>
        <w:t>e</w:t>
      </w:r>
      <w:r w:rsidRPr="00DC250F">
        <w:rPr>
          <w:rFonts w:ascii="Arial" w:hAnsi="Arial" w:cs="Arial"/>
          <w:color w:val="000000" w:themeColor="text1"/>
          <w:sz w:val="24"/>
          <w:szCs w:val="24"/>
        </w:rPr>
        <w:t>s.</w:t>
      </w:r>
    </w:p>
    <w:p w14:paraId="209F225D" w14:textId="77777777" w:rsidR="009033BD" w:rsidRPr="00DC250F" w:rsidRDefault="009033BD" w:rsidP="00DC250F">
      <w:pPr>
        <w:shd w:val="clear" w:color="auto" w:fill="FFFFFF"/>
        <w:spacing w:after="0" w:line="240" w:lineRule="auto"/>
        <w:rPr>
          <w:rFonts w:ascii="Arial" w:hAnsi="Arial" w:cs="Arial"/>
          <w:color w:val="000000" w:themeColor="text1"/>
          <w:sz w:val="24"/>
          <w:szCs w:val="24"/>
        </w:rPr>
      </w:pPr>
    </w:p>
    <w:p w14:paraId="6BDA1FFA" w14:textId="4928A950" w:rsidR="00DC250F" w:rsidRPr="00DC250F"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b/>
          <w:bCs/>
          <w:color w:val="000000" w:themeColor="text1"/>
          <w:sz w:val="24"/>
          <w:szCs w:val="24"/>
        </w:rPr>
        <w:t>La pemphigoïde bulleuse</w:t>
      </w:r>
      <w:r w:rsidRPr="00DC250F">
        <w:rPr>
          <w:rFonts w:ascii="Arial" w:hAnsi="Arial" w:cs="Arial"/>
          <w:color w:val="000000" w:themeColor="text1"/>
          <w:sz w:val="24"/>
          <w:szCs w:val="24"/>
        </w:rPr>
        <w:t xml:space="preserve"> a une incidence en forte augmentation. En cas d’atteinte, le risque est multiplié par 3 de mourir dans les 2 ans. Dans 45</w:t>
      </w:r>
      <w:r w:rsidR="006D3424">
        <w:rPr>
          <w:rFonts w:ascii="Arial" w:hAnsi="Arial" w:cs="Arial"/>
          <w:color w:val="000000" w:themeColor="text1"/>
          <w:sz w:val="24"/>
          <w:szCs w:val="24"/>
        </w:rPr>
        <w:t> %</w:t>
      </w:r>
      <w:r w:rsidRPr="00DC250F">
        <w:rPr>
          <w:rFonts w:ascii="Arial" w:hAnsi="Arial" w:cs="Arial"/>
          <w:color w:val="000000" w:themeColor="text1"/>
          <w:sz w:val="24"/>
          <w:szCs w:val="24"/>
        </w:rPr>
        <w:t xml:space="preserve"> des cas, des troubles neuropsychiatriques, comme une démence, sont associés.</w:t>
      </w:r>
    </w:p>
    <w:p w14:paraId="318415FA" w14:textId="77777777" w:rsidR="002F6AC6" w:rsidRDefault="002F6AC6" w:rsidP="002F6AC6">
      <w:pPr>
        <w:shd w:val="clear" w:color="auto" w:fill="FFFFFF"/>
        <w:spacing w:after="0" w:line="240" w:lineRule="auto"/>
        <w:rPr>
          <w:rFonts w:ascii="Arial" w:hAnsi="Arial" w:cs="Arial"/>
          <w:color w:val="000000" w:themeColor="text1"/>
          <w:sz w:val="24"/>
          <w:szCs w:val="24"/>
        </w:rPr>
      </w:pPr>
    </w:p>
    <w:p w14:paraId="0F2E9032" w14:textId="5832EE13" w:rsidR="00DC250F" w:rsidRDefault="00DC250F" w:rsidP="00BC6EC6">
      <w:pPr>
        <w:spacing w:after="0" w:line="240" w:lineRule="auto"/>
        <w:outlineLvl w:val="5"/>
        <w:rPr>
          <w:rFonts w:ascii="Arial" w:eastAsia="Times New Roman" w:hAnsi="Arial" w:cs="Arial"/>
          <w:b/>
          <w:bCs/>
          <w:caps/>
          <w:color w:val="006383"/>
          <w:sz w:val="24"/>
          <w:szCs w:val="24"/>
          <w:lang w:eastAsia="fr-FR"/>
        </w:rPr>
      </w:pPr>
      <w:r w:rsidRPr="00DC250F">
        <w:rPr>
          <w:rFonts w:ascii="Arial" w:eastAsia="Times New Roman" w:hAnsi="Arial" w:cs="Arial"/>
          <w:b/>
          <w:bCs/>
          <w:caps/>
          <w:color w:val="006383"/>
          <w:sz w:val="24"/>
          <w:szCs w:val="24"/>
          <w:lang w:eastAsia="fr-FR"/>
        </w:rPr>
        <w:t>Quoi de neuf en Dermatologie Interventionnelle</w:t>
      </w:r>
      <w:r w:rsidR="006D3424">
        <w:rPr>
          <w:rFonts w:ascii="Arial" w:eastAsia="Times New Roman" w:hAnsi="Arial" w:cs="Arial"/>
          <w:b/>
          <w:bCs/>
          <w:caps/>
          <w:color w:val="006383"/>
          <w:sz w:val="24"/>
          <w:szCs w:val="24"/>
          <w:lang w:eastAsia="fr-FR"/>
        </w:rPr>
        <w:t> </w:t>
      </w:r>
      <w:r w:rsidRPr="00DC250F">
        <w:rPr>
          <w:rFonts w:ascii="Arial" w:eastAsia="Times New Roman" w:hAnsi="Arial" w:cs="Arial"/>
          <w:b/>
          <w:bCs/>
          <w:caps/>
          <w:color w:val="006383"/>
          <w:sz w:val="24"/>
          <w:szCs w:val="24"/>
          <w:lang w:eastAsia="fr-FR"/>
        </w:rPr>
        <w:t>?</w:t>
      </w:r>
    </w:p>
    <w:p w14:paraId="7B859EB9" w14:textId="3A72F149" w:rsidR="00BC6EC6" w:rsidRDefault="00DC250F" w:rsidP="00BC6EC6">
      <w:pPr>
        <w:spacing w:after="0" w:line="240" w:lineRule="auto"/>
        <w:outlineLvl w:val="5"/>
        <w:rPr>
          <w:rFonts w:ascii="Arial" w:hAnsi="Arial" w:cs="Arial"/>
          <w:i/>
          <w:iCs/>
          <w:color w:val="1F4E79" w:themeColor="accent5" w:themeShade="80"/>
          <w:sz w:val="27"/>
          <w:szCs w:val="27"/>
          <w:shd w:val="clear" w:color="auto" w:fill="FFFFFF"/>
        </w:rPr>
      </w:pPr>
      <w:r w:rsidRPr="00DC250F">
        <w:rPr>
          <w:rFonts w:ascii="Arial" w:hAnsi="Arial" w:cs="Arial"/>
          <w:i/>
          <w:iCs/>
          <w:color w:val="1F4E79" w:themeColor="accent5" w:themeShade="80"/>
          <w:sz w:val="27"/>
          <w:szCs w:val="27"/>
          <w:shd w:val="clear" w:color="auto" w:fill="FFFFFF"/>
        </w:rPr>
        <w:t>Serge Dahan</w:t>
      </w:r>
    </w:p>
    <w:p w14:paraId="669F58A1" w14:textId="77777777" w:rsidR="00DC250F" w:rsidRPr="00BC6EC6" w:rsidRDefault="00DC250F" w:rsidP="00BC6EC6">
      <w:pPr>
        <w:spacing w:after="0" w:line="240" w:lineRule="auto"/>
        <w:outlineLvl w:val="5"/>
        <w:rPr>
          <w:rFonts w:ascii="Arial" w:eastAsia="Times New Roman" w:hAnsi="Arial" w:cs="Arial"/>
          <w:b/>
          <w:bCs/>
          <w:caps/>
          <w:color w:val="006383"/>
          <w:sz w:val="24"/>
          <w:szCs w:val="24"/>
          <w:lang w:eastAsia="fr-FR"/>
        </w:rPr>
      </w:pPr>
    </w:p>
    <w:p w14:paraId="0463E7E9" w14:textId="076AF04F" w:rsidR="00DC250F"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b/>
          <w:bCs/>
          <w:color w:val="000000" w:themeColor="text1"/>
          <w:sz w:val="24"/>
          <w:szCs w:val="24"/>
        </w:rPr>
        <w:t>Plusieurs cas d’hypersensibilité à l’acide hyaluronique</w:t>
      </w:r>
      <w:r w:rsidRPr="00DC250F">
        <w:rPr>
          <w:rFonts w:ascii="Arial" w:hAnsi="Arial" w:cs="Arial"/>
          <w:color w:val="000000" w:themeColor="text1"/>
          <w:sz w:val="24"/>
          <w:szCs w:val="24"/>
        </w:rPr>
        <w:t xml:space="preserve"> ont été rapportés </w:t>
      </w:r>
      <w:proofErr w:type="gramStart"/>
      <w:r w:rsidRPr="00DC250F">
        <w:rPr>
          <w:rFonts w:ascii="Arial" w:hAnsi="Arial" w:cs="Arial"/>
          <w:color w:val="000000" w:themeColor="text1"/>
          <w:sz w:val="24"/>
          <w:szCs w:val="24"/>
        </w:rPr>
        <w:t>suite à</w:t>
      </w:r>
      <w:proofErr w:type="gramEnd"/>
      <w:r w:rsidRPr="00DC250F">
        <w:rPr>
          <w:rFonts w:ascii="Arial" w:hAnsi="Arial" w:cs="Arial"/>
          <w:color w:val="000000" w:themeColor="text1"/>
          <w:sz w:val="24"/>
          <w:szCs w:val="24"/>
        </w:rPr>
        <w:t xml:space="preserve"> l’infection </w:t>
      </w:r>
      <w:r w:rsidR="00A81E69">
        <w:rPr>
          <w:rFonts w:ascii="Arial" w:hAnsi="Arial" w:cs="Arial"/>
          <w:color w:val="000000" w:themeColor="text1"/>
          <w:sz w:val="24"/>
          <w:szCs w:val="24"/>
        </w:rPr>
        <w:t>à la COVID-19</w:t>
      </w:r>
      <w:r w:rsidRPr="00DC250F">
        <w:rPr>
          <w:rFonts w:ascii="Arial" w:hAnsi="Arial" w:cs="Arial"/>
          <w:color w:val="000000" w:themeColor="text1"/>
          <w:sz w:val="24"/>
          <w:szCs w:val="24"/>
        </w:rPr>
        <w:t xml:space="preserve">. Il faut donc prévenir les patients de ce risque. Il faut aussi réaliser les injections à distance (1 mois) d’infection </w:t>
      </w:r>
      <w:r w:rsidR="00A81E69">
        <w:rPr>
          <w:rFonts w:ascii="Arial" w:hAnsi="Arial" w:cs="Arial"/>
          <w:color w:val="000000" w:themeColor="text1"/>
          <w:sz w:val="24"/>
          <w:szCs w:val="24"/>
        </w:rPr>
        <w:t>à la COVID-19</w:t>
      </w:r>
      <w:r w:rsidRPr="00DC250F">
        <w:rPr>
          <w:rFonts w:ascii="Arial" w:hAnsi="Arial" w:cs="Arial"/>
          <w:color w:val="000000" w:themeColor="text1"/>
          <w:sz w:val="24"/>
          <w:szCs w:val="24"/>
        </w:rPr>
        <w:t xml:space="preserve">. Comme dit dans une autre session, il y a eu aussi des œdèmes localisés aux points d’injection d’acide hyaluronique, dans les suites de la vaccination </w:t>
      </w:r>
      <w:r w:rsidR="00A81E69">
        <w:rPr>
          <w:rFonts w:ascii="Arial" w:hAnsi="Arial" w:cs="Arial"/>
          <w:color w:val="000000" w:themeColor="text1"/>
          <w:sz w:val="24"/>
          <w:szCs w:val="24"/>
        </w:rPr>
        <w:t>anti-COVID-19</w:t>
      </w:r>
      <w:r w:rsidRPr="00DC250F">
        <w:rPr>
          <w:rFonts w:ascii="Arial" w:hAnsi="Arial" w:cs="Arial"/>
          <w:color w:val="000000" w:themeColor="text1"/>
          <w:sz w:val="24"/>
          <w:szCs w:val="24"/>
        </w:rPr>
        <w:t xml:space="preserve">. Le </w:t>
      </w:r>
      <w:proofErr w:type="spellStart"/>
      <w:r w:rsidRPr="00DC250F">
        <w:rPr>
          <w:rFonts w:ascii="Arial" w:hAnsi="Arial" w:cs="Arial"/>
          <w:color w:val="000000" w:themeColor="text1"/>
          <w:sz w:val="24"/>
          <w:szCs w:val="24"/>
        </w:rPr>
        <w:t>medrol</w:t>
      </w:r>
      <w:proofErr w:type="spellEnd"/>
      <w:r w:rsidRPr="00DC250F">
        <w:rPr>
          <w:rFonts w:ascii="Arial" w:hAnsi="Arial" w:cs="Arial"/>
          <w:color w:val="000000" w:themeColor="text1"/>
          <w:sz w:val="24"/>
          <w:szCs w:val="24"/>
        </w:rPr>
        <w:t xml:space="preserve"> et l’inhibiteur d’enzyme de conversion sont intéressants pour traiter ces œdèmes. En vue des rappels de vaccin, il est possible de traiter par hyaluronidase (plus sur le marché actuellement) ou </w:t>
      </w:r>
      <w:proofErr w:type="spellStart"/>
      <w:r w:rsidRPr="00DC250F">
        <w:rPr>
          <w:rFonts w:ascii="Arial" w:hAnsi="Arial" w:cs="Arial"/>
          <w:color w:val="000000" w:themeColor="text1"/>
          <w:sz w:val="24"/>
          <w:szCs w:val="24"/>
        </w:rPr>
        <w:t>medrol</w:t>
      </w:r>
      <w:proofErr w:type="spellEnd"/>
      <w:r w:rsidRPr="00DC250F">
        <w:rPr>
          <w:rFonts w:ascii="Arial" w:hAnsi="Arial" w:cs="Arial"/>
          <w:color w:val="000000" w:themeColor="text1"/>
          <w:sz w:val="24"/>
          <w:szCs w:val="24"/>
        </w:rPr>
        <w:t xml:space="preserve"> en préventif.</w:t>
      </w:r>
    </w:p>
    <w:p w14:paraId="507E3A85" w14:textId="77777777" w:rsidR="00DC250F" w:rsidRPr="00DC250F" w:rsidRDefault="00DC250F" w:rsidP="00DC250F">
      <w:pPr>
        <w:shd w:val="clear" w:color="auto" w:fill="FFFFFF"/>
        <w:spacing w:after="0" w:line="240" w:lineRule="auto"/>
        <w:rPr>
          <w:rFonts w:ascii="Arial" w:hAnsi="Arial" w:cs="Arial"/>
          <w:color w:val="000000" w:themeColor="text1"/>
          <w:sz w:val="24"/>
          <w:szCs w:val="24"/>
        </w:rPr>
      </w:pPr>
    </w:p>
    <w:p w14:paraId="07C497BC" w14:textId="77777777" w:rsidR="00DC250F" w:rsidRPr="00DC250F"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color w:val="000000" w:themeColor="text1"/>
          <w:sz w:val="24"/>
          <w:szCs w:val="24"/>
        </w:rPr>
        <w:t xml:space="preserve">Dans les </w:t>
      </w:r>
      <w:r w:rsidRPr="00DC250F">
        <w:rPr>
          <w:rFonts w:ascii="Arial" w:hAnsi="Arial" w:cs="Arial"/>
          <w:b/>
          <w:bCs/>
          <w:color w:val="000000" w:themeColor="text1"/>
          <w:sz w:val="24"/>
          <w:szCs w:val="24"/>
        </w:rPr>
        <w:t>hémangiomes cutanés</w:t>
      </w:r>
      <w:r w:rsidRPr="00DC250F">
        <w:rPr>
          <w:rFonts w:ascii="Arial" w:hAnsi="Arial" w:cs="Arial"/>
          <w:color w:val="000000" w:themeColor="text1"/>
          <w:sz w:val="24"/>
          <w:szCs w:val="24"/>
        </w:rPr>
        <w:t>, la thérapie combinée laser à colorant pulsé et propranolol permet une régression complète environ à 11 mois.</w:t>
      </w:r>
    </w:p>
    <w:p w14:paraId="1BFDC2B8" w14:textId="49D71A34" w:rsidR="00DC250F"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color w:val="000000" w:themeColor="text1"/>
          <w:sz w:val="24"/>
          <w:szCs w:val="24"/>
        </w:rPr>
        <w:t xml:space="preserve">Une revue de littérature a mis en évidence un intérêt du </w:t>
      </w:r>
      <w:proofErr w:type="spellStart"/>
      <w:r w:rsidRPr="00DC250F">
        <w:rPr>
          <w:rFonts w:ascii="Arial" w:hAnsi="Arial" w:cs="Arial"/>
          <w:color w:val="000000" w:themeColor="text1"/>
          <w:sz w:val="24"/>
          <w:szCs w:val="24"/>
        </w:rPr>
        <w:t>microneedling</w:t>
      </w:r>
      <w:proofErr w:type="spellEnd"/>
      <w:r w:rsidRPr="00DC250F">
        <w:rPr>
          <w:rFonts w:ascii="Arial" w:hAnsi="Arial" w:cs="Arial"/>
          <w:color w:val="000000" w:themeColor="text1"/>
          <w:sz w:val="24"/>
          <w:szCs w:val="24"/>
        </w:rPr>
        <w:t xml:space="preserve"> pour les cicatrices d’acné, le rajeunissement cutané (attention à ne pas être trop agressif, il </w:t>
      </w:r>
      <w:r w:rsidR="002F5857">
        <w:rPr>
          <w:rFonts w:ascii="Arial" w:hAnsi="Arial" w:cs="Arial"/>
          <w:color w:val="000000" w:themeColor="text1"/>
          <w:sz w:val="24"/>
          <w:szCs w:val="24"/>
        </w:rPr>
        <w:t>v</w:t>
      </w:r>
      <w:r w:rsidRPr="00DC250F">
        <w:rPr>
          <w:rFonts w:ascii="Arial" w:hAnsi="Arial" w:cs="Arial"/>
          <w:color w:val="000000" w:themeColor="text1"/>
          <w:sz w:val="24"/>
          <w:szCs w:val="24"/>
        </w:rPr>
        <w:t>aut mieux répéter les séances) ou l’hyperhidrose axillaire.</w:t>
      </w:r>
    </w:p>
    <w:p w14:paraId="175DB277" w14:textId="77777777" w:rsidR="00DC250F" w:rsidRPr="00DC250F" w:rsidRDefault="00DC250F" w:rsidP="00DC250F">
      <w:pPr>
        <w:shd w:val="clear" w:color="auto" w:fill="FFFFFF"/>
        <w:spacing w:after="0" w:line="240" w:lineRule="auto"/>
        <w:rPr>
          <w:rFonts w:ascii="Arial" w:hAnsi="Arial" w:cs="Arial"/>
          <w:color w:val="000000" w:themeColor="text1"/>
          <w:sz w:val="24"/>
          <w:szCs w:val="24"/>
        </w:rPr>
      </w:pPr>
    </w:p>
    <w:p w14:paraId="739E5265" w14:textId="7123C1E4" w:rsidR="00285E93"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color w:val="000000" w:themeColor="text1"/>
          <w:sz w:val="24"/>
          <w:szCs w:val="24"/>
        </w:rPr>
        <w:t xml:space="preserve">Les </w:t>
      </w:r>
      <w:r w:rsidRPr="00DC250F">
        <w:rPr>
          <w:rFonts w:ascii="Arial" w:hAnsi="Arial" w:cs="Arial"/>
          <w:b/>
          <w:bCs/>
          <w:color w:val="000000" w:themeColor="text1"/>
          <w:sz w:val="24"/>
          <w:szCs w:val="24"/>
        </w:rPr>
        <w:t>fumées des lasers</w:t>
      </w:r>
      <w:r w:rsidRPr="00DC250F">
        <w:rPr>
          <w:rFonts w:ascii="Arial" w:hAnsi="Arial" w:cs="Arial"/>
          <w:color w:val="000000" w:themeColor="text1"/>
          <w:sz w:val="24"/>
          <w:szCs w:val="24"/>
        </w:rPr>
        <w:t xml:space="preserve"> peuvent induire des pathologies. Un cas de papillome laryngé a été rapporté chez un médecin qui a soigné des condylomes. Deux cas de carcinome épidermoïde oropharyngé ont aussi été rapportés chez des médecins ayant traité des patients par laser. De l’ADN d’HPV a été trouvé dans l’air après vaporisation de verrues. Pour les médecins utilisant le laser, le port d’un masque chirurgical est fortement recommandé, ainsi que d’avoir un bon aspirateur à fumée. La vaccination est aussi recommandée.</w:t>
      </w:r>
    </w:p>
    <w:p w14:paraId="774C35F5" w14:textId="4184B244" w:rsidR="00285E93" w:rsidRDefault="00285E93" w:rsidP="002F6AC6">
      <w:pPr>
        <w:shd w:val="clear" w:color="auto" w:fill="FFFFFF"/>
        <w:spacing w:after="0" w:line="240" w:lineRule="auto"/>
        <w:rPr>
          <w:rFonts w:ascii="Arial" w:hAnsi="Arial" w:cs="Arial"/>
          <w:color w:val="000000" w:themeColor="text1"/>
          <w:sz w:val="24"/>
          <w:szCs w:val="24"/>
        </w:rPr>
      </w:pPr>
    </w:p>
    <w:p w14:paraId="1AB79FCA" w14:textId="1179CDFF" w:rsidR="00BC6EC6" w:rsidRDefault="00BC6EC6" w:rsidP="002F6AC6">
      <w:pPr>
        <w:shd w:val="clear" w:color="auto" w:fill="FFFFFF"/>
        <w:spacing w:after="0" w:line="240" w:lineRule="auto"/>
        <w:rPr>
          <w:rFonts w:ascii="Arial" w:hAnsi="Arial" w:cs="Arial"/>
          <w:color w:val="000000" w:themeColor="text1"/>
          <w:sz w:val="24"/>
          <w:szCs w:val="24"/>
        </w:rPr>
      </w:pPr>
    </w:p>
    <w:p w14:paraId="37921579" w14:textId="34E42E5D" w:rsidR="00DC250F" w:rsidRDefault="00DC250F" w:rsidP="00BC6EC6">
      <w:pPr>
        <w:spacing w:after="0" w:line="240" w:lineRule="auto"/>
        <w:outlineLvl w:val="5"/>
        <w:rPr>
          <w:rFonts w:ascii="Arial" w:eastAsia="Times New Roman" w:hAnsi="Arial" w:cs="Arial"/>
          <w:b/>
          <w:bCs/>
          <w:caps/>
          <w:color w:val="006383"/>
          <w:sz w:val="24"/>
          <w:szCs w:val="24"/>
          <w:lang w:eastAsia="fr-FR"/>
        </w:rPr>
      </w:pPr>
      <w:r w:rsidRPr="00DC250F">
        <w:rPr>
          <w:rFonts w:ascii="Arial" w:eastAsia="Times New Roman" w:hAnsi="Arial" w:cs="Arial"/>
          <w:b/>
          <w:bCs/>
          <w:caps/>
          <w:color w:val="006383"/>
          <w:sz w:val="24"/>
          <w:szCs w:val="24"/>
          <w:lang w:eastAsia="fr-FR"/>
        </w:rPr>
        <w:t>Quoi de neuf en Recherche</w:t>
      </w:r>
      <w:r w:rsidR="006D3424">
        <w:rPr>
          <w:rFonts w:ascii="Arial" w:eastAsia="Times New Roman" w:hAnsi="Arial" w:cs="Arial"/>
          <w:b/>
          <w:bCs/>
          <w:caps/>
          <w:color w:val="006383"/>
          <w:sz w:val="24"/>
          <w:szCs w:val="24"/>
          <w:lang w:eastAsia="fr-FR"/>
        </w:rPr>
        <w:t> </w:t>
      </w:r>
      <w:r w:rsidRPr="00DC250F">
        <w:rPr>
          <w:rFonts w:ascii="Arial" w:eastAsia="Times New Roman" w:hAnsi="Arial" w:cs="Arial"/>
          <w:b/>
          <w:bCs/>
          <w:caps/>
          <w:color w:val="006383"/>
          <w:sz w:val="24"/>
          <w:szCs w:val="24"/>
          <w:lang w:eastAsia="fr-FR"/>
        </w:rPr>
        <w:t>?</w:t>
      </w:r>
    </w:p>
    <w:p w14:paraId="41A335AF" w14:textId="666F839B" w:rsidR="00BC6EC6" w:rsidRPr="00BC6EC6" w:rsidRDefault="00DC250F" w:rsidP="00BC6EC6">
      <w:pPr>
        <w:spacing w:after="0" w:line="240" w:lineRule="auto"/>
        <w:outlineLvl w:val="5"/>
        <w:rPr>
          <w:rFonts w:ascii="Arial" w:eastAsia="Times New Roman" w:hAnsi="Arial" w:cs="Arial"/>
          <w:b/>
          <w:bCs/>
          <w:caps/>
          <w:color w:val="006383"/>
          <w:sz w:val="24"/>
          <w:szCs w:val="24"/>
          <w:lang w:eastAsia="fr-FR"/>
        </w:rPr>
      </w:pPr>
      <w:r w:rsidRPr="00DC250F">
        <w:rPr>
          <w:rFonts w:ascii="Arial" w:hAnsi="Arial" w:cs="Arial"/>
          <w:i/>
          <w:iCs/>
          <w:color w:val="1F4E79" w:themeColor="accent5" w:themeShade="80"/>
          <w:sz w:val="27"/>
          <w:szCs w:val="27"/>
          <w:shd w:val="clear" w:color="auto" w:fill="FFFFFF"/>
        </w:rPr>
        <w:t xml:space="preserve">Dany </w:t>
      </w:r>
      <w:proofErr w:type="spellStart"/>
      <w:r w:rsidRPr="00DC250F">
        <w:rPr>
          <w:rFonts w:ascii="Arial" w:hAnsi="Arial" w:cs="Arial"/>
          <w:i/>
          <w:iCs/>
          <w:color w:val="1F4E79" w:themeColor="accent5" w:themeShade="80"/>
          <w:sz w:val="27"/>
          <w:szCs w:val="27"/>
          <w:shd w:val="clear" w:color="auto" w:fill="FFFFFF"/>
        </w:rPr>
        <w:t>Nassar</w:t>
      </w:r>
      <w:proofErr w:type="spellEnd"/>
    </w:p>
    <w:p w14:paraId="7EF4DE04" w14:textId="77777777" w:rsidR="00DC250F" w:rsidRDefault="00DC250F" w:rsidP="00DC250F">
      <w:pPr>
        <w:shd w:val="clear" w:color="auto" w:fill="FFFFFF"/>
        <w:spacing w:after="0" w:line="240" w:lineRule="auto"/>
        <w:rPr>
          <w:rFonts w:ascii="Arial" w:hAnsi="Arial" w:cs="Arial"/>
          <w:color w:val="000000" w:themeColor="text1"/>
          <w:sz w:val="24"/>
          <w:szCs w:val="24"/>
        </w:rPr>
      </w:pPr>
    </w:p>
    <w:p w14:paraId="30E02EB6" w14:textId="57DED05A" w:rsidR="00DC250F"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color w:val="000000" w:themeColor="text1"/>
          <w:sz w:val="24"/>
          <w:szCs w:val="24"/>
        </w:rPr>
        <w:t xml:space="preserve">L’utilisation de </w:t>
      </w:r>
      <w:r w:rsidRPr="00DC250F">
        <w:rPr>
          <w:rFonts w:ascii="Arial" w:hAnsi="Arial" w:cs="Arial"/>
          <w:b/>
          <w:bCs/>
          <w:color w:val="000000" w:themeColor="text1"/>
          <w:sz w:val="24"/>
          <w:szCs w:val="24"/>
        </w:rPr>
        <w:t>l’ARN messager</w:t>
      </w:r>
      <w:r w:rsidRPr="00DC250F">
        <w:rPr>
          <w:rFonts w:ascii="Arial" w:hAnsi="Arial" w:cs="Arial"/>
          <w:color w:val="000000" w:themeColor="text1"/>
          <w:sz w:val="24"/>
          <w:szCs w:val="24"/>
        </w:rPr>
        <w:t xml:space="preserve"> (ARNm) a été importante dans cette pandémie de COVID-19. Elle était étudiée depuis longtemps, et son champ d’action s’élargit dans le domaine thérapeutique. Dans l’amylose à transthyrétine, il y a une sécrétion anormale de cette protéine. Cela entra</w:t>
      </w:r>
      <w:r w:rsidR="006D3424">
        <w:rPr>
          <w:rFonts w:ascii="Arial" w:hAnsi="Arial" w:cs="Arial"/>
          <w:color w:val="000000" w:themeColor="text1"/>
          <w:sz w:val="24"/>
          <w:szCs w:val="24"/>
        </w:rPr>
        <w:t>î</w:t>
      </w:r>
      <w:r w:rsidRPr="00DC250F">
        <w:rPr>
          <w:rFonts w:ascii="Arial" w:hAnsi="Arial" w:cs="Arial"/>
          <w:color w:val="000000" w:themeColor="text1"/>
          <w:sz w:val="24"/>
          <w:szCs w:val="24"/>
        </w:rPr>
        <w:t>ne les dépôts amylo</w:t>
      </w:r>
      <w:r w:rsidR="006D3424">
        <w:rPr>
          <w:rFonts w:ascii="Arial" w:hAnsi="Arial" w:cs="Arial"/>
          <w:color w:val="000000" w:themeColor="text1"/>
          <w:sz w:val="24"/>
          <w:szCs w:val="24"/>
        </w:rPr>
        <w:t>ï</w:t>
      </w:r>
      <w:r w:rsidRPr="00DC250F">
        <w:rPr>
          <w:rFonts w:ascii="Arial" w:hAnsi="Arial" w:cs="Arial"/>
          <w:color w:val="000000" w:themeColor="text1"/>
          <w:sz w:val="24"/>
          <w:szCs w:val="24"/>
        </w:rPr>
        <w:t xml:space="preserve">des dans les différents </w:t>
      </w:r>
      <w:r w:rsidRPr="00DC250F">
        <w:rPr>
          <w:rFonts w:ascii="Arial" w:hAnsi="Arial" w:cs="Arial"/>
          <w:color w:val="000000" w:themeColor="text1"/>
          <w:sz w:val="24"/>
          <w:szCs w:val="24"/>
        </w:rPr>
        <w:lastRenderedPageBreak/>
        <w:t xml:space="preserve">organes. En injectant de l’ARNm complémentaire du gène de la </w:t>
      </w:r>
      <w:proofErr w:type="spellStart"/>
      <w:r w:rsidRPr="00DC250F">
        <w:rPr>
          <w:rFonts w:ascii="Arial" w:hAnsi="Arial" w:cs="Arial"/>
          <w:color w:val="000000" w:themeColor="text1"/>
          <w:sz w:val="24"/>
          <w:szCs w:val="24"/>
        </w:rPr>
        <w:t>transthyretine</w:t>
      </w:r>
      <w:proofErr w:type="spellEnd"/>
      <w:r w:rsidRPr="00DC250F">
        <w:rPr>
          <w:rFonts w:ascii="Arial" w:hAnsi="Arial" w:cs="Arial"/>
          <w:color w:val="000000" w:themeColor="text1"/>
          <w:sz w:val="24"/>
          <w:szCs w:val="24"/>
        </w:rPr>
        <w:t xml:space="preserve"> avec l’ARNm de l’endonucléase Cas9, on observe une diminution des taux sanguins de transthyrétine.</w:t>
      </w:r>
    </w:p>
    <w:p w14:paraId="0AB2F044" w14:textId="77777777" w:rsidR="00DC250F" w:rsidRPr="00DC250F" w:rsidRDefault="00DC250F" w:rsidP="00DC250F">
      <w:pPr>
        <w:shd w:val="clear" w:color="auto" w:fill="FFFFFF"/>
        <w:spacing w:after="0" w:line="240" w:lineRule="auto"/>
        <w:rPr>
          <w:rFonts w:ascii="Arial" w:hAnsi="Arial" w:cs="Arial"/>
          <w:color w:val="000000" w:themeColor="text1"/>
          <w:sz w:val="24"/>
          <w:szCs w:val="24"/>
        </w:rPr>
      </w:pPr>
    </w:p>
    <w:p w14:paraId="236CD163" w14:textId="77777777" w:rsidR="00DC250F" w:rsidRPr="00DC250F"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color w:val="000000" w:themeColor="text1"/>
          <w:sz w:val="24"/>
          <w:szCs w:val="24"/>
        </w:rPr>
        <w:t xml:space="preserve">Dans les </w:t>
      </w:r>
      <w:r w:rsidRPr="00DC250F">
        <w:rPr>
          <w:rFonts w:ascii="Arial" w:hAnsi="Arial" w:cs="Arial"/>
          <w:b/>
          <w:bCs/>
          <w:color w:val="000000" w:themeColor="text1"/>
          <w:sz w:val="24"/>
          <w:szCs w:val="24"/>
        </w:rPr>
        <w:t>cancers</w:t>
      </w:r>
      <w:r w:rsidRPr="00DC250F">
        <w:rPr>
          <w:rFonts w:ascii="Arial" w:hAnsi="Arial" w:cs="Arial"/>
          <w:color w:val="000000" w:themeColor="text1"/>
          <w:sz w:val="24"/>
          <w:szCs w:val="24"/>
        </w:rPr>
        <w:t xml:space="preserve">, il n’y a pas encore de traitement permettant de réactiver les gènes suppresseurs de tumeur. La protéine TP53 est celle la plus fréquemment mutée dans les cancers. Il s’agit donc d’une cible thérapeutique. Mais celle-ci est difficile à mettre en œuvre, le complexe peptide-HLA étant faiblement exprimé à la surface des cellules cancéreuses. Une étude évalue la capacité d’un anticorps </w:t>
      </w:r>
      <w:proofErr w:type="gramStart"/>
      <w:r w:rsidRPr="00DC250F">
        <w:rPr>
          <w:rFonts w:ascii="Arial" w:hAnsi="Arial" w:cs="Arial"/>
          <w:color w:val="000000" w:themeColor="text1"/>
          <w:sz w:val="24"/>
          <w:szCs w:val="24"/>
        </w:rPr>
        <w:t>anti protéine</w:t>
      </w:r>
      <w:proofErr w:type="gramEnd"/>
      <w:r w:rsidRPr="00DC250F">
        <w:rPr>
          <w:rFonts w:ascii="Arial" w:hAnsi="Arial" w:cs="Arial"/>
          <w:color w:val="000000" w:themeColor="text1"/>
          <w:sz w:val="24"/>
          <w:szCs w:val="24"/>
        </w:rPr>
        <w:t xml:space="preserve"> P53/HLA à attirer et exprimer les lymphocytes T vers les cellules cancéreuses.</w:t>
      </w:r>
    </w:p>
    <w:p w14:paraId="20A99191" w14:textId="0DB81BE6" w:rsidR="00DC250F"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color w:val="000000" w:themeColor="text1"/>
          <w:sz w:val="24"/>
          <w:szCs w:val="24"/>
        </w:rPr>
        <w:t>Une méta-analyse a identifié des prédicteurs génétiques et transcriptionnels de la réponse à l’immunothérapie. La charge mutationnelle clonale est le facteur prédictif le plus significatif. Devant la multitude des prédicteurs à analyser, les auteurs ont utilisé des algorithmes d’intelligence artificielle pour s’aider. Cet outil va permettre de nombreuses avancées dans le futur.</w:t>
      </w:r>
    </w:p>
    <w:p w14:paraId="6B130D0F" w14:textId="77777777" w:rsidR="00DC250F" w:rsidRPr="00DC250F" w:rsidRDefault="00DC250F" w:rsidP="00DC250F">
      <w:pPr>
        <w:shd w:val="clear" w:color="auto" w:fill="FFFFFF"/>
        <w:spacing w:after="0" w:line="240" w:lineRule="auto"/>
        <w:rPr>
          <w:rFonts w:ascii="Arial" w:hAnsi="Arial" w:cs="Arial"/>
          <w:color w:val="000000" w:themeColor="text1"/>
          <w:sz w:val="24"/>
          <w:szCs w:val="24"/>
        </w:rPr>
      </w:pPr>
    </w:p>
    <w:p w14:paraId="24422FE9" w14:textId="19EBE93C" w:rsidR="00DC250F"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b/>
          <w:bCs/>
          <w:color w:val="000000" w:themeColor="text1"/>
          <w:sz w:val="24"/>
          <w:szCs w:val="24"/>
        </w:rPr>
        <w:t>Le prurit chronique</w:t>
      </w:r>
      <w:r w:rsidRPr="00DC250F">
        <w:rPr>
          <w:rFonts w:ascii="Arial" w:hAnsi="Arial" w:cs="Arial"/>
          <w:color w:val="000000" w:themeColor="text1"/>
          <w:sz w:val="24"/>
          <w:szCs w:val="24"/>
        </w:rPr>
        <w:t xml:space="preserve"> dans la dermatite </w:t>
      </w:r>
      <w:proofErr w:type="spellStart"/>
      <w:r w:rsidRPr="00DC250F">
        <w:rPr>
          <w:rFonts w:ascii="Arial" w:hAnsi="Arial" w:cs="Arial"/>
          <w:color w:val="000000" w:themeColor="text1"/>
          <w:sz w:val="24"/>
          <w:szCs w:val="24"/>
        </w:rPr>
        <w:t>atopique</w:t>
      </w:r>
      <w:proofErr w:type="spellEnd"/>
      <w:r w:rsidRPr="00DC250F">
        <w:rPr>
          <w:rFonts w:ascii="Arial" w:hAnsi="Arial" w:cs="Arial"/>
          <w:color w:val="000000" w:themeColor="text1"/>
          <w:sz w:val="24"/>
          <w:szCs w:val="24"/>
        </w:rPr>
        <w:t xml:space="preserve"> est bien étudié. Cependant, les poussées de prurit aigu</w:t>
      </w:r>
      <w:r w:rsidR="006D3424">
        <w:rPr>
          <w:rFonts w:ascii="Arial" w:hAnsi="Arial" w:cs="Arial"/>
          <w:color w:val="000000" w:themeColor="text1"/>
          <w:sz w:val="24"/>
          <w:szCs w:val="24"/>
        </w:rPr>
        <w:t>ës</w:t>
      </w:r>
      <w:r w:rsidRPr="00DC250F">
        <w:rPr>
          <w:rFonts w:ascii="Arial" w:hAnsi="Arial" w:cs="Arial"/>
          <w:color w:val="000000" w:themeColor="text1"/>
          <w:sz w:val="24"/>
          <w:szCs w:val="24"/>
        </w:rPr>
        <w:t xml:space="preserve"> sont mal caractérisées. Une étude a mis en évidence un axe basophile-terminaison nerveuse, qui serait responsable des exacerbations du prurit. Ils émettent aussi l’hypothèse que les poussées de prurit seraient liées à un allergène, les patients ayant des IgE contre des allergènes ayant plus de poussées de prurit que ceux n’en ayant pas. Après exposition à l’allergène, les basophiles vont aller dans la peau et produire du </w:t>
      </w:r>
      <w:proofErr w:type="spellStart"/>
      <w:r w:rsidRPr="00DC250F">
        <w:rPr>
          <w:rFonts w:ascii="Arial" w:hAnsi="Arial" w:cs="Arial"/>
          <w:color w:val="000000" w:themeColor="text1"/>
          <w:sz w:val="24"/>
          <w:szCs w:val="24"/>
        </w:rPr>
        <w:t>leukotriène</w:t>
      </w:r>
      <w:proofErr w:type="spellEnd"/>
      <w:r w:rsidRPr="00DC250F">
        <w:rPr>
          <w:rFonts w:ascii="Arial" w:hAnsi="Arial" w:cs="Arial"/>
          <w:color w:val="000000" w:themeColor="text1"/>
          <w:sz w:val="24"/>
          <w:szCs w:val="24"/>
        </w:rPr>
        <w:t xml:space="preserve"> C4, stimulant les récepteurs du prurit. Cela identifie de nouvelles cibles thérapeutiques.</w:t>
      </w:r>
    </w:p>
    <w:p w14:paraId="0827D563" w14:textId="77777777" w:rsidR="00DC250F" w:rsidRPr="00DC250F" w:rsidRDefault="00DC250F" w:rsidP="00DC250F">
      <w:pPr>
        <w:shd w:val="clear" w:color="auto" w:fill="FFFFFF"/>
        <w:spacing w:after="0" w:line="240" w:lineRule="auto"/>
        <w:rPr>
          <w:rFonts w:ascii="Arial" w:hAnsi="Arial" w:cs="Arial"/>
          <w:color w:val="000000" w:themeColor="text1"/>
          <w:sz w:val="24"/>
          <w:szCs w:val="24"/>
        </w:rPr>
      </w:pPr>
    </w:p>
    <w:p w14:paraId="755F5F80" w14:textId="4FB8E7E1" w:rsidR="00BC6EC6"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color w:val="000000" w:themeColor="text1"/>
          <w:sz w:val="24"/>
          <w:szCs w:val="24"/>
        </w:rPr>
        <w:t xml:space="preserve">L’incidence de l’obésité est en croissance constante. La sécrétion de cytokine </w:t>
      </w:r>
      <w:proofErr w:type="spellStart"/>
      <w:r w:rsidRPr="00DC250F">
        <w:rPr>
          <w:rFonts w:ascii="Arial" w:hAnsi="Arial" w:cs="Arial"/>
          <w:color w:val="000000" w:themeColor="text1"/>
          <w:sz w:val="24"/>
          <w:szCs w:val="24"/>
        </w:rPr>
        <w:t>thymic</w:t>
      </w:r>
      <w:proofErr w:type="spellEnd"/>
      <w:r w:rsidRPr="00DC250F">
        <w:rPr>
          <w:rFonts w:ascii="Arial" w:hAnsi="Arial" w:cs="Arial"/>
          <w:color w:val="000000" w:themeColor="text1"/>
          <w:sz w:val="24"/>
          <w:szCs w:val="24"/>
        </w:rPr>
        <w:t xml:space="preserve"> stromal </w:t>
      </w:r>
      <w:proofErr w:type="spellStart"/>
      <w:r w:rsidRPr="00DC250F">
        <w:rPr>
          <w:rFonts w:ascii="Arial" w:hAnsi="Arial" w:cs="Arial"/>
          <w:color w:val="000000" w:themeColor="text1"/>
          <w:sz w:val="24"/>
          <w:szCs w:val="24"/>
        </w:rPr>
        <w:t>lymphoprotein</w:t>
      </w:r>
      <w:proofErr w:type="spellEnd"/>
      <w:r w:rsidRPr="00DC250F">
        <w:rPr>
          <w:rFonts w:ascii="Arial" w:hAnsi="Arial" w:cs="Arial"/>
          <w:color w:val="000000" w:themeColor="text1"/>
          <w:sz w:val="24"/>
          <w:szCs w:val="24"/>
        </w:rPr>
        <w:t xml:space="preserve"> (TSLP) est augmentée dans la </w:t>
      </w:r>
      <w:r w:rsidRPr="00DC250F">
        <w:rPr>
          <w:rFonts w:ascii="Arial" w:hAnsi="Arial" w:cs="Arial"/>
          <w:b/>
          <w:bCs/>
          <w:color w:val="000000" w:themeColor="text1"/>
          <w:sz w:val="24"/>
          <w:szCs w:val="24"/>
        </w:rPr>
        <w:t xml:space="preserve">dermatite </w:t>
      </w:r>
      <w:proofErr w:type="spellStart"/>
      <w:r w:rsidRPr="00DC250F">
        <w:rPr>
          <w:rFonts w:ascii="Arial" w:hAnsi="Arial" w:cs="Arial"/>
          <w:b/>
          <w:bCs/>
          <w:color w:val="000000" w:themeColor="text1"/>
          <w:sz w:val="24"/>
          <w:szCs w:val="24"/>
        </w:rPr>
        <w:t>atopique</w:t>
      </w:r>
      <w:proofErr w:type="spellEnd"/>
      <w:r w:rsidRPr="00DC250F">
        <w:rPr>
          <w:rFonts w:ascii="Arial" w:hAnsi="Arial" w:cs="Arial"/>
          <w:color w:val="000000" w:themeColor="text1"/>
          <w:sz w:val="24"/>
          <w:szCs w:val="24"/>
        </w:rPr>
        <w:t>. Une étude s’est intéressée au rôle de cette TSLP dans l’obésité. Sa surexpression entra</w:t>
      </w:r>
      <w:r w:rsidR="006D3424">
        <w:rPr>
          <w:rFonts w:ascii="Arial" w:hAnsi="Arial" w:cs="Arial"/>
          <w:color w:val="000000" w:themeColor="text1"/>
          <w:sz w:val="24"/>
          <w:szCs w:val="24"/>
        </w:rPr>
        <w:t>î</w:t>
      </w:r>
      <w:r w:rsidRPr="00DC250F">
        <w:rPr>
          <w:rFonts w:ascii="Arial" w:hAnsi="Arial" w:cs="Arial"/>
          <w:color w:val="000000" w:themeColor="text1"/>
          <w:sz w:val="24"/>
          <w:szCs w:val="24"/>
        </w:rPr>
        <w:t>ne une perte de poids, en baissant la masse de graisse viscérale et de graisse blanche sous cutanée, sans altérer la masse musculaire. Cela entra</w:t>
      </w:r>
      <w:r w:rsidR="006D3424">
        <w:rPr>
          <w:rFonts w:ascii="Arial" w:hAnsi="Arial" w:cs="Arial"/>
          <w:color w:val="000000" w:themeColor="text1"/>
          <w:sz w:val="24"/>
          <w:szCs w:val="24"/>
        </w:rPr>
        <w:t>î</w:t>
      </w:r>
      <w:r w:rsidRPr="00DC250F">
        <w:rPr>
          <w:rFonts w:ascii="Arial" w:hAnsi="Arial" w:cs="Arial"/>
          <w:color w:val="000000" w:themeColor="text1"/>
          <w:sz w:val="24"/>
          <w:szCs w:val="24"/>
        </w:rPr>
        <w:t>ne une amélioration du bilan glucidique et lipidique.</w:t>
      </w:r>
    </w:p>
    <w:p w14:paraId="77660386" w14:textId="1FA233D4" w:rsidR="00DC250F" w:rsidRDefault="00DC250F" w:rsidP="00DC250F">
      <w:pPr>
        <w:shd w:val="clear" w:color="auto" w:fill="FFFFFF"/>
        <w:spacing w:after="0" w:line="240" w:lineRule="auto"/>
        <w:rPr>
          <w:rFonts w:ascii="Arial" w:hAnsi="Arial" w:cs="Arial"/>
          <w:color w:val="000000" w:themeColor="text1"/>
          <w:sz w:val="24"/>
          <w:szCs w:val="24"/>
        </w:rPr>
      </w:pPr>
    </w:p>
    <w:p w14:paraId="2CAB0124" w14:textId="3757939A" w:rsidR="00DC250F" w:rsidRDefault="00DC250F" w:rsidP="00DC250F">
      <w:pPr>
        <w:shd w:val="clear" w:color="auto" w:fill="FFFFFF"/>
        <w:spacing w:after="0" w:line="240" w:lineRule="auto"/>
        <w:rPr>
          <w:rFonts w:ascii="Arial" w:hAnsi="Arial" w:cs="Arial"/>
          <w:color w:val="000000" w:themeColor="text1"/>
          <w:sz w:val="24"/>
          <w:szCs w:val="24"/>
        </w:rPr>
      </w:pPr>
    </w:p>
    <w:p w14:paraId="56E4E05A" w14:textId="085D9782" w:rsidR="00DC250F" w:rsidRDefault="00DC250F" w:rsidP="00DC250F">
      <w:pPr>
        <w:spacing w:after="0" w:line="240" w:lineRule="auto"/>
        <w:outlineLvl w:val="5"/>
        <w:rPr>
          <w:rFonts w:ascii="Arial" w:eastAsia="Times New Roman" w:hAnsi="Arial" w:cs="Arial"/>
          <w:b/>
          <w:bCs/>
          <w:caps/>
          <w:color w:val="006383"/>
          <w:sz w:val="24"/>
          <w:szCs w:val="24"/>
          <w:lang w:eastAsia="fr-FR"/>
        </w:rPr>
      </w:pPr>
      <w:r w:rsidRPr="00DC250F">
        <w:rPr>
          <w:rFonts w:ascii="Arial" w:eastAsia="Times New Roman" w:hAnsi="Arial" w:cs="Arial"/>
          <w:b/>
          <w:bCs/>
          <w:caps/>
          <w:color w:val="006383"/>
          <w:sz w:val="24"/>
          <w:szCs w:val="24"/>
          <w:lang w:eastAsia="fr-FR"/>
        </w:rPr>
        <w:t>Quoi de neuf en M</w:t>
      </w:r>
      <w:r w:rsidR="006D3424">
        <w:rPr>
          <w:rFonts w:ascii="Arial" w:eastAsia="Times New Roman" w:hAnsi="Arial" w:cs="Arial"/>
          <w:b/>
          <w:bCs/>
          <w:caps/>
          <w:color w:val="006383"/>
          <w:sz w:val="24"/>
          <w:szCs w:val="24"/>
          <w:lang w:eastAsia="fr-FR"/>
        </w:rPr>
        <w:t>É</w:t>
      </w:r>
      <w:r w:rsidRPr="00DC250F">
        <w:rPr>
          <w:rFonts w:ascii="Arial" w:eastAsia="Times New Roman" w:hAnsi="Arial" w:cs="Arial"/>
          <w:b/>
          <w:bCs/>
          <w:caps/>
          <w:color w:val="006383"/>
          <w:sz w:val="24"/>
          <w:szCs w:val="24"/>
          <w:lang w:eastAsia="fr-FR"/>
        </w:rPr>
        <w:t>decine Interne</w:t>
      </w:r>
      <w:r w:rsidR="006D3424">
        <w:rPr>
          <w:rFonts w:ascii="Arial" w:eastAsia="Times New Roman" w:hAnsi="Arial" w:cs="Arial"/>
          <w:b/>
          <w:bCs/>
          <w:caps/>
          <w:color w:val="006383"/>
          <w:sz w:val="24"/>
          <w:szCs w:val="24"/>
          <w:lang w:eastAsia="fr-FR"/>
        </w:rPr>
        <w:t> </w:t>
      </w:r>
      <w:r w:rsidRPr="00DC250F">
        <w:rPr>
          <w:rFonts w:ascii="Arial" w:eastAsia="Times New Roman" w:hAnsi="Arial" w:cs="Arial"/>
          <w:b/>
          <w:bCs/>
          <w:caps/>
          <w:color w:val="006383"/>
          <w:sz w:val="24"/>
          <w:szCs w:val="24"/>
          <w:lang w:eastAsia="fr-FR"/>
        </w:rPr>
        <w:t>?</w:t>
      </w:r>
    </w:p>
    <w:p w14:paraId="18859434" w14:textId="6E388A3A" w:rsidR="00DC250F" w:rsidRDefault="00DC250F" w:rsidP="00DC250F">
      <w:pPr>
        <w:shd w:val="clear" w:color="auto" w:fill="FFFFFF"/>
        <w:spacing w:after="0" w:line="240" w:lineRule="auto"/>
        <w:rPr>
          <w:rFonts w:ascii="Arial" w:hAnsi="Arial" w:cs="Arial"/>
          <w:i/>
          <w:iCs/>
          <w:color w:val="1F4E79" w:themeColor="accent5" w:themeShade="80"/>
          <w:sz w:val="27"/>
          <w:szCs w:val="27"/>
          <w:shd w:val="clear" w:color="auto" w:fill="FFFFFF"/>
        </w:rPr>
      </w:pPr>
      <w:r w:rsidRPr="00DC250F">
        <w:rPr>
          <w:rFonts w:ascii="Arial" w:hAnsi="Arial" w:cs="Arial"/>
          <w:i/>
          <w:iCs/>
          <w:color w:val="1F4E79" w:themeColor="accent5" w:themeShade="80"/>
          <w:sz w:val="27"/>
          <w:szCs w:val="27"/>
          <w:shd w:val="clear" w:color="auto" w:fill="FFFFFF"/>
        </w:rPr>
        <w:t>Benjamin Terrier</w:t>
      </w:r>
    </w:p>
    <w:p w14:paraId="0A1BB2D5" w14:textId="77777777" w:rsidR="00DC250F" w:rsidRDefault="00DC250F" w:rsidP="00DC250F">
      <w:pPr>
        <w:shd w:val="clear" w:color="auto" w:fill="FFFFFF"/>
        <w:spacing w:after="0" w:line="240" w:lineRule="auto"/>
        <w:rPr>
          <w:rFonts w:ascii="Arial" w:hAnsi="Arial" w:cs="Arial"/>
          <w:i/>
          <w:iCs/>
          <w:color w:val="1F4E79" w:themeColor="accent5" w:themeShade="80"/>
          <w:sz w:val="27"/>
          <w:szCs w:val="27"/>
          <w:shd w:val="clear" w:color="auto" w:fill="FFFFFF"/>
        </w:rPr>
      </w:pPr>
    </w:p>
    <w:p w14:paraId="3D9FD1B4" w14:textId="428C6678" w:rsidR="00DC250F"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color w:val="000000" w:themeColor="text1"/>
          <w:sz w:val="24"/>
          <w:szCs w:val="24"/>
        </w:rPr>
        <w:t xml:space="preserve">Le </w:t>
      </w:r>
      <w:proofErr w:type="spellStart"/>
      <w:r w:rsidRPr="00DC250F">
        <w:rPr>
          <w:rFonts w:ascii="Arial" w:hAnsi="Arial" w:cs="Arial"/>
          <w:b/>
          <w:bCs/>
          <w:color w:val="000000" w:themeColor="text1"/>
          <w:sz w:val="24"/>
          <w:szCs w:val="24"/>
        </w:rPr>
        <w:t>bélimumab</w:t>
      </w:r>
      <w:proofErr w:type="spellEnd"/>
      <w:r w:rsidRPr="00DC250F">
        <w:rPr>
          <w:rFonts w:ascii="Arial" w:hAnsi="Arial" w:cs="Arial"/>
          <w:color w:val="000000" w:themeColor="text1"/>
          <w:sz w:val="24"/>
          <w:szCs w:val="24"/>
        </w:rPr>
        <w:t xml:space="preserve">, anticorps monoclonal anti-BAFF, est bien connu dans les atteintes </w:t>
      </w:r>
      <w:proofErr w:type="spellStart"/>
      <w:r w:rsidRPr="00DC250F">
        <w:rPr>
          <w:rFonts w:ascii="Arial" w:hAnsi="Arial" w:cs="Arial"/>
          <w:color w:val="000000" w:themeColor="text1"/>
          <w:sz w:val="24"/>
          <w:szCs w:val="24"/>
        </w:rPr>
        <w:t>cutanéo</w:t>
      </w:r>
      <w:proofErr w:type="spellEnd"/>
      <w:r w:rsidRPr="00DC250F">
        <w:rPr>
          <w:rFonts w:ascii="Arial" w:hAnsi="Arial" w:cs="Arial"/>
          <w:color w:val="000000" w:themeColor="text1"/>
          <w:sz w:val="24"/>
          <w:szCs w:val="24"/>
        </w:rPr>
        <w:t>-articulaires du lupus. Son rôle est moins connu dans les autres atteintes organiques du lupus. Une étude a évalué son efficacité dans la néphrite lupique. Le critère de jugement principal était la bonne réponse rénale à la semaine 104, définie par un débit de filtration glomérulaire supérieur ou égal à 60</w:t>
      </w:r>
      <w:r w:rsidR="006D3424">
        <w:rPr>
          <w:rFonts w:ascii="Arial" w:hAnsi="Arial" w:cs="Arial"/>
          <w:color w:val="000000" w:themeColor="text1"/>
          <w:sz w:val="24"/>
          <w:szCs w:val="24"/>
        </w:rPr>
        <w:t> </w:t>
      </w:r>
      <w:r w:rsidRPr="00DC250F">
        <w:rPr>
          <w:rFonts w:ascii="Arial" w:hAnsi="Arial" w:cs="Arial"/>
          <w:color w:val="000000" w:themeColor="text1"/>
          <w:sz w:val="24"/>
          <w:szCs w:val="24"/>
        </w:rPr>
        <w:t>m</w:t>
      </w:r>
      <w:r w:rsidR="006D3424">
        <w:rPr>
          <w:rFonts w:ascii="Arial" w:hAnsi="Arial" w:cs="Arial"/>
          <w:color w:val="000000" w:themeColor="text1"/>
          <w:sz w:val="24"/>
          <w:szCs w:val="24"/>
        </w:rPr>
        <w:t>l</w:t>
      </w:r>
      <w:r w:rsidRPr="00DC250F">
        <w:rPr>
          <w:rFonts w:ascii="Arial" w:hAnsi="Arial" w:cs="Arial"/>
          <w:color w:val="000000" w:themeColor="text1"/>
          <w:sz w:val="24"/>
          <w:szCs w:val="24"/>
        </w:rPr>
        <w:t>/mn ou une absence de baisse du DFG supérieure à 20</w:t>
      </w:r>
      <w:r w:rsidR="006D3424">
        <w:rPr>
          <w:rFonts w:ascii="Arial" w:hAnsi="Arial" w:cs="Arial"/>
          <w:color w:val="000000" w:themeColor="text1"/>
          <w:sz w:val="24"/>
          <w:szCs w:val="24"/>
        </w:rPr>
        <w:t> %</w:t>
      </w:r>
      <w:r w:rsidRPr="00DC250F">
        <w:rPr>
          <w:rFonts w:ascii="Arial" w:hAnsi="Arial" w:cs="Arial"/>
          <w:color w:val="000000" w:themeColor="text1"/>
          <w:sz w:val="24"/>
          <w:szCs w:val="24"/>
        </w:rPr>
        <w:t xml:space="preserve"> par rapport à avant la poussée lupique, et un rapport protéinurie/créatininurie inférieur ou égal à 0,7g/g et sans traitement de sauvetage. Le </w:t>
      </w:r>
      <w:proofErr w:type="spellStart"/>
      <w:r w:rsidRPr="00DC250F">
        <w:rPr>
          <w:rFonts w:ascii="Arial" w:hAnsi="Arial" w:cs="Arial"/>
          <w:color w:val="000000" w:themeColor="text1"/>
          <w:sz w:val="24"/>
          <w:szCs w:val="24"/>
        </w:rPr>
        <w:t>bélimumab</w:t>
      </w:r>
      <w:proofErr w:type="spellEnd"/>
      <w:r w:rsidRPr="00DC250F">
        <w:rPr>
          <w:rFonts w:ascii="Arial" w:hAnsi="Arial" w:cs="Arial"/>
          <w:color w:val="000000" w:themeColor="text1"/>
          <w:sz w:val="24"/>
          <w:szCs w:val="24"/>
        </w:rPr>
        <w:t xml:space="preserve"> a une efficacité, encore plus importante en cas de traitement associé par </w:t>
      </w:r>
      <w:proofErr w:type="spellStart"/>
      <w:r w:rsidRPr="00DC250F">
        <w:rPr>
          <w:rFonts w:ascii="Arial" w:hAnsi="Arial" w:cs="Arial"/>
          <w:color w:val="000000" w:themeColor="text1"/>
          <w:sz w:val="24"/>
          <w:szCs w:val="24"/>
        </w:rPr>
        <w:t>mycophénolate</w:t>
      </w:r>
      <w:proofErr w:type="spellEnd"/>
      <w:r w:rsidRPr="00DC250F">
        <w:rPr>
          <w:rFonts w:ascii="Arial" w:hAnsi="Arial" w:cs="Arial"/>
          <w:color w:val="000000" w:themeColor="text1"/>
          <w:sz w:val="24"/>
          <w:szCs w:val="24"/>
        </w:rPr>
        <w:t xml:space="preserve"> </w:t>
      </w:r>
      <w:proofErr w:type="spellStart"/>
      <w:r w:rsidRPr="00DC250F">
        <w:rPr>
          <w:rFonts w:ascii="Arial" w:hAnsi="Arial" w:cs="Arial"/>
          <w:color w:val="000000" w:themeColor="text1"/>
          <w:sz w:val="24"/>
          <w:szCs w:val="24"/>
        </w:rPr>
        <w:t>mofétil</w:t>
      </w:r>
      <w:proofErr w:type="spellEnd"/>
      <w:r w:rsidRPr="00DC250F">
        <w:rPr>
          <w:rFonts w:ascii="Arial" w:hAnsi="Arial" w:cs="Arial"/>
          <w:color w:val="000000" w:themeColor="text1"/>
          <w:sz w:val="24"/>
          <w:szCs w:val="24"/>
        </w:rPr>
        <w:t>.</w:t>
      </w:r>
    </w:p>
    <w:p w14:paraId="460156F4" w14:textId="77777777" w:rsidR="00DC250F" w:rsidRPr="00DC250F" w:rsidRDefault="00DC250F" w:rsidP="00DC250F">
      <w:pPr>
        <w:shd w:val="clear" w:color="auto" w:fill="FFFFFF"/>
        <w:spacing w:after="0" w:line="240" w:lineRule="auto"/>
        <w:rPr>
          <w:rFonts w:ascii="Arial" w:hAnsi="Arial" w:cs="Arial"/>
          <w:color w:val="000000" w:themeColor="text1"/>
          <w:sz w:val="24"/>
          <w:szCs w:val="24"/>
        </w:rPr>
      </w:pPr>
    </w:p>
    <w:p w14:paraId="373CC241" w14:textId="0BEF3A8B" w:rsidR="00DC250F"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color w:val="000000" w:themeColor="text1"/>
          <w:sz w:val="24"/>
          <w:szCs w:val="24"/>
        </w:rPr>
        <w:t xml:space="preserve">Dans les </w:t>
      </w:r>
      <w:r w:rsidRPr="00DC250F">
        <w:rPr>
          <w:rFonts w:ascii="Arial" w:hAnsi="Arial" w:cs="Arial"/>
          <w:b/>
          <w:bCs/>
          <w:color w:val="000000" w:themeColor="text1"/>
          <w:sz w:val="24"/>
          <w:szCs w:val="24"/>
        </w:rPr>
        <w:t>vascularites à ANCA</w:t>
      </w:r>
      <w:r w:rsidRPr="00DC250F">
        <w:rPr>
          <w:rFonts w:ascii="Arial" w:hAnsi="Arial" w:cs="Arial"/>
          <w:color w:val="000000" w:themeColor="text1"/>
          <w:sz w:val="24"/>
          <w:szCs w:val="24"/>
        </w:rPr>
        <w:t xml:space="preserve">, on tend vers une utilisation moindre des corticoïdes. Une faible dose de corticoïdes associée au rituximab a été comparée à une dose standard de corticoïdes. Il n’y a pas de non-infériorité de l’association par rapport aux </w:t>
      </w:r>
      <w:r w:rsidRPr="00DC250F">
        <w:rPr>
          <w:rFonts w:ascii="Arial" w:hAnsi="Arial" w:cs="Arial"/>
          <w:color w:val="000000" w:themeColor="text1"/>
          <w:sz w:val="24"/>
          <w:szCs w:val="24"/>
        </w:rPr>
        <w:lastRenderedPageBreak/>
        <w:t>corticoïdes seuls et il y a moins d’effet</w:t>
      </w:r>
      <w:r w:rsidR="002F5857">
        <w:rPr>
          <w:rFonts w:ascii="Arial" w:hAnsi="Arial" w:cs="Arial"/>
          <w:color w:val="000000" w:themeColor="text1"/>
          <w:sz w:val="24"/>
          <w:szCs w:val="24"/>
        </w:rPr>
        <w:t>s</w:t>
      </w:r>
      <w:r w:rsidRPr="00DC250F">
        <w:rPr>
          <w:rFonts w:ascii="Arial" w:hAnsi="Arial" w:cs="Arial"/>
          <w:color w:val="000000" w:themeColor="text1"/>
          <w:sz w:val="24"/>
          <w:szCs w:val="24"/>
        </w:rPr>
        <w:t xml:space="preserve"> indésirable</w:t>
      </w:r>
      <w:r w:rsidR="002F5857">
        <w:rPr>
          <w:rFonts w:ascii="Arial" w:hAnsi="Arial" w:cs="Arial"/>
          <w:color w:val="000000" w:themeColor="text1"/>
          <w:sz w:val="24"/>
          <w:szCs w:val="24"/>
        </w:rPr>
        <w:t>s</w:t>
      </w:r>
      <w:r w:rsidRPr="00DC250F">
        <w:rPr>
          <w:rFonts w:ascii="Arial" w:hAnsi="Arial" w:cs="Arial"/>
          <w:color w:val="000000" w:themeColor="text1"/>
          <w:sz w:val="24"/>
          <w:szCs w:val="24"/>
        </w:rPr>
        <w:t xml:space="preserve"> grave</w:t>
      </w:r>
      <w:r w:rsidR="002F5857">
        <w:rPr>
          <w:rFonts w:ascii="Arial" w:hAnsi="Arial" w:cs="Arial"/>
          <w:color w:val="000000" w:themeColor="text1"/>
          <w:sz w:val="24"/>
          <w:szCs w:val="24"/>
        </w:rPr>
        <w:t>s</w:t>
      </w:r>
      <w:r w:rsidRPr="00DC250F">
        <w:rPr>
          <w:rFonts w:ascii="Arial" w:hAnsi="Arial" w:cs="Arial"/>
          <w:color w:val="000000" w:themeColor="text1"/>
          <w:sz w:val="24"/>
          <w:szCs w:val="24"/>
        </w:rPr>
        <w:t xml:space="preserve"> avec l’association de traitement.</w:t>
      </w:r>
    </w:p>
    <w:p w14:paraId="70957A20" w14:textId="77777777" w:rsidR="00DC250F" w:rsidRPr="00DC250F" w:rsidRDefault="00DC250F" w:rsidP="00DC250F">
      <w:pPr>
        <w:shd w:val="clear" w:color="auto" w:fill="FFFFFF"/>
        <w:spacing w:after="0" w:line="240" w:lineRule="auto"/>
        <w:rPr>
          <w:rFonts w:ascii="Arial" w:hAnsi="Arial" w:cs="Arial"/>
          <w:color w:val="000000" w:themeColor="text1"/>
          <w:sz w:val="24"/>
          <w:szCs w:val="24"/>
        </w:rPr>
      </w:pPr>
    </w:p>
    <w:p w14:paraId="30F5059D" w14:textId="0A22AEE1" w:rsidR="00DC250F"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color w:val="000000" w:themeColor="text1"/>
          <w:sz w:val="24"/>
          <w:szCs w:val="24"/>
        </w:rPr>
        <w:t xml:space="preserve">Le </w:t>
      </w:r>
      <w:r w:rsidRPr="00DC250F">
        <w:rPr>
          <w:rFonts w:ascii="Arial" w:hAnsi="Arial" w:cs="Arial"/>
          <w:b/>
          <w:bCs/>
          <w:color w:val="000000" w:themeColor="text1"/>
          <w:sz w:val="24"/>
          <w:szCs w:val="24"/>
        </w:rPr>
        <w:t>tocilizumab</w:t>
      </w:r>
      <w:r w:rsidRPr="00DC250F">
        <w:rPr>
          <w:rFonts w:ascii="Arial" w:hAnsi="Arial" w:cs="Arial"/>
          <w:color w:val="000000" w:themeColor="text1"/>
          <w:sz w:val="24"/>
          <w:szCs w:val="24"/>
        </w:rPr>
        <w:t xml:space="preserve"> a été étudié dans la sclérodermie systémique. Il n’y a pas d’efficacité sur le score de </w:t>
      </w:r>
      <w:proofErr w:type="spellStart"/>
      <w:r w:rsidRPr="00DC250F">
        <w:rPr>
          <w:rFonts w:ascii="Arial" w:hAnsi="Arial" w:cs="Arial"/>
          <w:color w:val="000000" w:themeColor="text1"/>
          <w:sz w:val="24"/>
          <w:szCs w:val="24"/>
        </w:rPr>
        <w:t>Rodnan</w:t>
      </w:r>
      <w:proofErr w:type="spellEnd"/>
      <w:r w:rsidRPr="00DC250F">
        <w:rPr>
          <w:rFonts w:ascii="Arial" w:hAnsi="Arial" w:cs="Arial"/>
          <w:color w:val="000000" w:themeColor="text1"/>
          <w:sz w:val="24"/>
          <w:szCs w:val="24"/>
        </w:rPr>
        <w:t>, mais il y a une possible efficacité dans l’atteinte pulmonaire interstitielle. Des études ont évalué cette efficacité pulmonaire, cela a permis d’obtenir en mars</w:t>
      </w:r>
      <w:r w:rsidR="006D3424">
        <w:rPr>
          <w:rFonts w:ascii="Arial" w:hAnsi="Arial" w:cs="Arial"/>
          <w:color w:val="000000" w:themeColor="text1"/>
          <w:sz w:val="24"/>
          <w:szCs w:val="24"/>
        </w:rPr>
        <w:t> </w:t>
      </w:r>
      <w:r w:rsidRPr="00DC250F">
        <w:rPr>
          <w:rFonts w:ascii="Arial" w:hAnsi="Arial" w:cs="Arial"/>
          <w:color w:val="000000" w:themeColor="text1"/>
          <w:sz w:val="24"/>
          <w:szCs w:val="24"/>
        </w:rPr>
        <w:t>2021 une autorisation d’utilisation dans l’atteinte pulmonaire interstitielle de la sclérodermie systémique.</w:t>
      </w:r>
    </w:p>
    <w:p w14:paraId="5C311461" w14:textId="77777777" w:rsidR="00DC250F" w:rsidRPr="00DC250F" w:rsidRDefault="00DC250F" w:rsidP="00DC250F">
      <w:pPr>
        <w:shd w:val="clear" w:color="auto" w:fill="FFFFFF"/>
        <w:spacing w:after="0" w:line="240" w:lineRule="auto"/>
        <w:rPr>
          <w:rFonts w:ascii="Arial" w:hAnsi="Arial" w:cs="Arial"/>
          <w:color w:val="000000" w:themeColor="text1"/>
          <w:sz w:val="24"/>
          <w:szCs w:val="24"/>
        </w:rPr>
      </w:pPr>
    </w:p>
    <w:p w14:paraId="63302DB8" w14:textId="77777777" w:rsidR="009033BD"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color w:val="000000" w:themeColor="text1"/>
          <w:sz w:val="24"/>
          <w:szCs w:val="24"/>
        </w:rPr>
        <w:t>Une nouvelle maladie a été décrite en 2021</w:t>
      </w:r>
      <w:r w:rsidR="006D3424">
        <w:rPr>
          <w:rFonts w:ascii="Arial" w:hAnsi="Arial" w:cs="Arial"/>
          <w:color w:val="000000" w:themeColor="text1"/>
          <w:sz w:val="24"/>
          <w:szCs w:val="24"/>
        </w:rPr>
        <w:t> </w:t>
      </w:r>
      <w:r w:rsidRPr="00DC250F">
        <w:rPr>
          <w:rFonts w:ascii="Arial" w:hAnsi="Arial" w:cs="Arial"/>
          <w:b/>
          <w:bCs/>
          <w:color w:val="000000" w:themeColor="text1"/>
          <w:sz w:val="24"/>
          <w:szCs w:val="24"/>
        </w:rPr>
        <w:t>: le syndrome Vacuoles</w:t>
      </w:r>
      <w:r w:rsidRPr="00DC250F">
        <w:rPr>
          <w:rFonts w:ascii="Arial" w:hAnsi="Arial" w:cs="Arial"/>
          <w:color w:val="000000" w:themeColor="text1"/>
          <w:sz w:val="24"/>
          <w:szCs w:val="24"/>
        </w:rPr>
        <w:t>. Il s’agit d’une maladie liée à l’X, entra</w:t>
      </w:r>
      <w:r w:rsidR="006D3424">
        <w:rPr>
          <w:rFonts w:ascii="Arial" w:hAnsi="Arial" w:cs="Arial"/>
          <w:color w:val="000000" w:themeColor="text1"/>
          <w:sz w:val="24"/>
          <w:szCs w:val="24"/>
        </w:rPr>
        <w:t>î</w:t>
      </w:r>
      <w:r w:rsidRPr="00DC250F">
        <w:rPr>
          <w:rFonts w:ascii="Arial" w:hAnsi="Arial" w:cs="Arial"/>
          <w:color w:val="000000" w:themeColor="text1"/>
          <w:sz w:val="24"/>
          <w:szCs w:val="24"/>
        </w:rPr>
        <w:t>nant une auto-inflammation et des mutations somatiques. Les inflammations résistent aux traitements standards. Une analyse génétique a permis de mettre en évidence des mutations de gène codant pour l’enzyme E1, responsable de l’</w:t>
      </w:r>
      <w:proofErr w:type="spellStart"/>
      <w:r w:rsidRPr="00DC250F">
        <w:rPr>
          <w:rFonts w:ascii="Arial" w:hAnsi="Arial" w:cs="Arial"/>
          <w:color w:val="000000" w:themeColor="text1"/>
          <w:sz w:val="24"/>
          <w:szCs w:val="24"/>
        </w:rPr>
        <w:t>ubiquitinisation</w:t>
      </w:r>
      <w:proofErr w:type="spellEnd"/>
      <w:r w:rsidRPr="00DC250F">
        <w:rPr>
          <w:rFonts w:ascii="Arial" w:hAnsi="Arial" w:cs="Arial"/>
          <w:color w:val="000000" w:themeColor="text1"/>
          <w:sz w:val="24"/>
          <w:szCs w:val="24"/>
        </w:rPr>
        <w:t xml:space="preserve">. </w:t>
      </w:r>
    </w:p>
    <w:p w14:paraId="7FCAA6A5" w14:textId="77777777" w:rsidR="009033BD"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color w:val="000000" w:themeColor="text1"/>
          <w:sz w:val="24"/>
          <w:szCs w:val="24"/>
        </w:rPr>
        <w:t xml:space="preserve">Les symptômes surviennent à l’âge adulte et sont marqués par de la fièvre, des cytopénies, des vacuoles dans les précurseurs myéloïdes et érythroïdes, une moelle osseuse dysplasique, des chondrites, des dermatoses neutrophiliques et des vascularites. </w:t>
      </w:r>
    </w:p>
    <w:p w14:paraId="6950B4C6" w14:textId="4A56D232" w:rsidR="00BC6EC6" w:rsidRDefault="00DC250F" w:rsidP="00DC250F">
      <w:pPr>
        <w:shd w:val="clear" w:color="auto" w:fill="FFFFFF"/>
        <w:spacing w:after="0" w:line="240" w:lineRule="auto"/>
        <w:rPr>
          <w:rFonts w:ascii="Arial" w:hAnsi="Arial" w:cs="Arial"/>
          <w:color w:val="000000" w:themeColor="text1"/>
          <w:sz w:val="24"/>
          <w:szCs w:val="24"/>
        </w:rPr>
      </w:pPr>
      <w:r w:rsidRPr="00DC250F">
        <w:rPr>
          <w:rFonts w:ascii="Arial" w:hAnsi="Arial" w:cs="Arial"/>
          <w:color w:val="000000" w:themeColor="text1"/>
          <w:sz w:val="24"/>
          <w:szCs w:val="24"/>
        </w:rPr>
        <w:t>La mortalité atteint jusqu’à 50</w:t>
      </w:r>
      <w:r w:rsidR="006D3424">
        <w:rPr>
          <w:rFonts w:ascii="Arial" w:hAnsi="Arial" w:cs="Arial"/>
          <w:color w:val="000000" w:themeColor="text1"/>
          <w:sz w:val="24"/>
          <w:szCs w:val="24"/>
        </w:rPr>
        <w:t> %</w:t>
      </w:r>
      <w:r w:rsidRPr="00DC250F">
        <w:rPr>
          <w:rFonts w:ascii="Arial" w:hAnsi="Arial" w:cs="Arial"/>
          <w:color w:val="000000" w:themeColor="text1"/>
          <w:sz w:val="24"/>
          <w:szCs w:val="24"/>
        </w:rPr>
        <w:t>. Pour le moment, le seul traitement ayant permis une guérison est l’allogreffe de cellules souches hématopoïétiques.</w:t>
      </w:r>
    </w:p>
    <w:p w14:paraId="5B3FD4DE" w14:textId="77777777" w:rsidR="00BC6EC6" w:rsidRDefault="00BC6EC6" w:rsidP="00BC6EC6">
      <w:pPr>
        <w:shd w:val="clear" w:color="auto" w:fill="FFFFFF"/>
        <w:spacing w:after="0" w:line="240" w:lineRule="auto"/>
        <w:rPr>
          <w:rFonts w:ascii="Arial" w:hAnsi="Arial" w:cs="Arial"/>
          <w:color w:val="000000" w:themeColor="text1"/>
          <w:sz w:val="24"/>
          <w:szCs w:val="24"/>
        </w:rPr>
      </w:pPr>
    </w:p>
    <w:p w14:paraId="0379A1F5" w14:textId="334BE153" w:rsidR="0001185A" w:rsidRPr="00922E23" w:rsidRDefault="0001185A" w:rsidP="002F6AC6">
      <w:pPr>
        <w:shd w:val="clear" w:color="auto" w:fill="FFFFFF"/>
        <w:spacing w:after="0" w:line="240" w:lineRule="auto"/>
        <w:rPr>
          <w:rFonts w:ascii="Arial" w:eastAsia="Times New Roman" w:hAnsi="Arial" w:cs="Arial"/>
          <w:b/>
          <w:bCs/>
          <w:color w:val="222222"/>
          <w:sz w:val="24"/>
          <w:szCs w:val="24"/>
          <w:highlight w:val="cyan"/>
          <w:lang w:eastAsia="fr-FR"/>
        </w:rPr>
      </w:pPr>
      <w:r w:rsidRPr="00922E23">
        <w:rPr>
          <w:rFonts w:ascii="Arial" w:eastAsia="Times New Roman" w:hAnsi="Arial" w:cs="Arial"/>
          <w:b/>
          <w:bCs/>
          <w:color w:val="222222"/>
          <w:sz w:val="24"/>
          <w:szCs w:val="24"/>
          <w:highlight w:val="cyan"/>
          <w:lang w:eastAsia="fr-FR"/>
        </w:rPr>
        <w:t>Messages clé</w:t>
      </w:r>
      <w:r w:rsidR="00853166" w:rsidRPr="00922E23">
        <w:rPr>
          <w:rFonts w:ascii="Arial" w:eastAsia="Times New Roman" w:hAnsi="Arial" w:cs="Arial"/>
          <w:b/>
          <w:bCs/>
          <w:color w:val="222222"/>
          <w:sz w:val="24"/>
          <w:szCs w:val="24"/>
          <w:highlight w:val="cyan"/>
          <w:lang w:eastAsia="fr-FR"/>
        </w:rPr>
        <w:t>s</w:t>
      </w:r>
      <w:r w:rsidRPr="00922E23">
        <w:rPr>
          <w:rFonts w:ascii="Arial" w:eastAsia="Times New Roman" w:hAnsi="Arial" w:cs="Arial"/>
          <w:b/>
          <w:bCs/>
          <w:color w:val="222222"/>
          <w:sz w:val="24"/>
          <w:szCs w:val="24"/>
          <w:highlight w:val="cyan"/>
          <w:lang w:eastAsia="fr-FR"/>
        </w:rPr>
        <w:t> :</w:t>
      </w:r>
    </w:p>
    <w:p w14:paraId="37974E99" w14:textId="72B6EF50" w:rsidR="00DC250F" w:rsidRPr="00DC250F" w:rsidRDefault="00DC250F" w:rsidP="00DC250F">
      <w:pPr>
        <w:pStyle w:val="Titre2"/>
        <w:numPr>
          <w:ilvl w:val="0"/>
          <w:numId w:val="6"/>
        </w:numPr>
        <w:spacing w:after="150"/>
        <w:rPr>
          <w:rFonts w:ascii="Arial" w:eastAsiaTheme="minorHAnsi" w:hAnsi="Arial" w:cs="Arial"/>
          <w:b w:val="0"/>
          <w:bCs w:val="0"/>
          <w:sz w:val="24"/>
          <w:szCs w:val="24"/>
          <w:lang w:eastAsia="en-US"/>
        </w:rPr>
      </w:pPr>
      <w:r w:rsidRPr="00DC250F">
        <w:rPr>
          <w:rFonts w:ascii="Arial" w:eastAsiaTheme="minorHAnsi" w:hAnsi="Arial" w:cs="Arial"/>
          <w:b w:val="0"/>
          <w:bCs w:val="0"/>
          <w:sz w:val="24"/>
          <w:szCs w:val="24"/>
          <w:lang w:eastAsia="en-US"/>
        </w:rPr>
        <w:t>Les rappels de vaccin anti-covid risquent d’être fréquents. Conna</w:t>
      </w:r>
      <w:r w:rsidR="006D3424">
        <w:rPr>
          <w:rFonts w:ascii="Arial" w:eastAsiaTheme="minorHAnsi" w:hAnsi="Arial" w:cs="Arial"/>
          <w:b w:val="0"/>
          <w:bCs w:val="0"/>
          <w:sz w:val="24"/>
          <w:szCs w:val="24"/>
          <w:lang w:eastAsia="en-US"/>
        </w:rPr>
        <w:t>î</w:t>
      </w:r>
      <w:r w:rsidRPr="00DC250F">
        <w:rPr>
          <w:rFonts w:ascii="Arial" w:eastAsiaTheme="minorHAnsi" w:hAnsi="Arial" w:cs="Arial"/>
          <w:b w:val="0"/>
          <w:bCs w:val="0"/>
          <w:sz w:val="24"/>
          <w:szCs w:val="24"/>
          <w:lang w:eastAsia="en-US"/>
        </w:rPr>
        <w:t>tre l’interaction avec les injections d’acide hyaluronique, afin de limiter au maximum les effets secondaires.</w:t>
      </w:r>
    </w:p>
    <w:p w14:paraId="42AF182D" w14:textId="0872F3C2" w:rsidR="00DC250F" w:rsidRPr="00DC250F" w:rsidRDefault="00DC250F" w:rsidP="00DC250F">
      <w:pPr>
        <w:pStyle w:val="Titre2"/>
        <w:numPr>
          <w:ilvl w:val="0"/>
          <w:numId w:val="6"/>
        </w:numPr>
        <w:spacing w:after="150"/>
        <w:rPr>
          <w:rFonts w:ascii="Arial" w:eastAsiaTheme="minorHAnsi" w:hAnsi="Arial" w:cs="Arial"/>
          <w:b w:val="0"/>
          <w:bCs w:val="0"/>
          <w:sz w:val="24"/>
          <w:szCs w:val="24"/>
          <w:lang w:eastAsia="en-US"/>
        </w:rPr>
      </w:pPr>
      <w:r w:rsidRPr="00DC250F">
        <w:rPr>
          <w:rFonts w:ascii="Arial" w:eastAsiaTheme="minorHAnsi" w:hAnsi="Arial" w:cs="Arial"/>
          <w:b w:val="0"/>
          <w:bCs w:val="0"/>
          <w:sz w:val="24"/>
          <w:szCs w:val="24"/>
          <w:lang w:eastAsia="en-US"/>
        </w:rPr>
        <w:t>On soigne des patients, mais il ne faut pas oublier de protéger</w:t>
      </w:r>
      <w:r w:rsidR="00A81E69">
        <w:rPr>
          <w:rFonts w:ascii="Arial" w:eastAsiaTheme="minorHAnsi" w:hAnsi="Arial" w:cs="Arial"/>
          <w:b w:val="0"/>
          <w:bCs w:val="0"/>
          <w:sz w:val="24"/>
          <w:szCs w:val="24"/>
          <w:lang w:eastAsia="en-US"/>
        </w:rPr>
        <w:t xml:space="preserve"> les professionnels de santé</w:t>
      </w:r>
      <w:r w:rsidRPr="00DC250F">
        <w:rPr>
          <w:rFonts w:ascii="Arial" w:eastAsiaTheme="minorHAnsi" w:hAnsi="Arial" w:cs="Arial"/>
          <w:b w:val="0"/>
          <w:bCs w:val="0"/>
          <w:sz w:val="24"/>
          <w:szCs w:val="24"/>
          <w:lang w:eastAsia="en-US"/>
        </w:rPr>
        <w:t>. En cas de traitement laser, bien aérer la pièce, utiliser un masque et une aspiration adaptée sur l’appareil.</w:t>
      </w:r>
    </w:p>
    <w:p w14:paraId="523F52F5" w14:textId="77777777" w:rsidR="00DC250F" w:rsidRPr="00DC250F" w:rsidRDefault="00DC250F" w:rsidP="00DC250F">
      <w:pPr>
        <w:pStyle w:val="Titre2"/>
        <w:numPr>
          <w:ilvl w:val="0"/>
          <w:numId w:val="6"/>
        </w:numPr>
        <w:spacing w:after="150"/>
        <w:rPr>
          <w:rFonts w:ascii="Arial" w:eastAsiaTheme="minorHAnsi" w:hAnsi="Arial" w:cs="Arial"/>
          <w:b w:val="0"/>
          <w:bCs w:val="0"/>
          <w:sz w:val="24"/>
          <w:szCs w:val="24"/>
          <w:lang w:eastAsia="en-US"/>
        </w:rPr>
      </w:pPr>
      <w:r w:rsidRPr="00DC250F">
        <w:rPr>
          <w:rFonts w:ascii="Arial" w:eastAsiaTheme="minorHAnsi" w:hAnsi="Arial" w:cs="Arial"/>
          <w:b w:val="0"/>
          <w:bCs w:val="0"/>
          <w:sz w:val="24"/>
          <w:szCs w:val="24"/>
          <w:lang w:eastAsia="en-US"/>
        </w:rPr>
        <w:t>De nombreuses biothérapies sont à l’étude dans les pathologies comme le lupus ou la sclérodermie. Une prise en charge plus adaptée des patients sera bientôt possible.</w:t>
      </w:r>
    </w:p>
    <w:p w14:paraId="625E6E53" w14:textId="56EE0D66" w:rsidR="00DC250F" w:rsidRPr="00A81E69" w:rsidRDefault="00DC250F" w:rsidP="00A81E69">
      <w:pPr>
        <w:pStyle w:val="Titre2"/>
        <w:numPr>
          <w:ilvl w:val="0"/>
          <w:numId w:val="6"/>
        </w:numPr>
        <w:spacing w:after="150"/>
        <w:rPr>
          <w:rFonts w:ascii="Arial" w:eastAsiaTheme="minorHAnsi" w:hAnsi="Arial" w:cs="Arial"/>
          <w:b w:val="0"/>
          <w:bCs w:val="0"/>
          <w:sz w:val="24"/>
          <w:szCs w:val="24"/>
          <w:lang w:eastAsia="en-US"/>
        </w:rPr>
      </w:pPr>
      <w:r w:rsidRPr="00DC250F">
        <w:rPr>
          <w:rFonts w:ascii="Arial" w:eastAsiaTheme="minorHAnsi" w:hAnsi="Arial" w:cs="Arial"/>
          <w:b w:val="0"/>
          <w:bCs w:val="0"/>
          <w:sz w:val="24"/>
          <w:szCs w:val="24"/>
          <w:lang w:eastAsia="en-US"/>
        </w:rPr>
        <w:t xml:space="preserve">Le </w:t>
      </w:r>
      <w:proofErr w:type="spellStart"/>
      <w:r w:rsidRPr="00DC250F">
        <w:rPr>
          <w:rFonts w:ascii="Arial" w:eastAsiaTheme="minorHAnsi" w:hAnsi="Arial" w:cs="Arial"/>
          <w:b w:val="0"/>
          <w:bCs w:val="0"/>
          <w:sz w:val="24"/>
          <w:szCs w:val="24"/>
          <w:lang w:eastAsia="en-US"/>
        </w:rPr>
        <w:t>microneedling</w:t>
      </w:r>
      <w:proofErr w:type="spellEnd"/>
      <w:r w:rsidRPr="00DC250F">
        <w:rPr>
          <w:rFonts w:ascii="Arial" w:eastAsiaTheme="minorHAnsi" w:hAnsi="Arial" w:cs="Arial"/>
          <w:b w:val="0"/>
          <w:bCs w:val="0"/>
          <w:sz w:val="24"/>
          <w:szCs w:val="24"/>
          <w:lang w:eastAsia="en-US"/>
        </w:rPr>
        <w:t xml:space="preserve"> est efficace sur </w:t>
      </w:r>
      <w:r w:rsidR="00A81E69">
        <w:rPr>
          <w:rFonts w:ascii="Arial" w:eastAsiaTheme="minorHAnsi" w:hAnsi="Arial" w:cs="Arial"/>
          <w:b w:val="0"/>
          <w:bCs w:val="0"/>
          <w:sz w:val="24"/>
          <w:szCs w:val="24"/>
          <w:lang w:eastAsia="en-US"/>
        </w:rPr>
        <w:t>beaucoup</w:t>
      </w:r>
      <w:r w:rsidRPr="00DC250F">
        <w:rPr>
          <w:rFonts w:ascii="Arial" w:eastAsiaTheme="minorHAnsi" w:hAnsi="Arial" w:cs="Arial"/>
          <w:b w:val="0"/>
          <w:bCs w:val="0"/>
          <w:sz w:val="24"/>
          <w:szCs w:val="24"/>
          <w:lang w:eastAsia="en-US"/>
        </w:rPr>
        <w:t xml:space="preserve"> de pathologies. </w:t>
      </w:r>
      <w:r w:rsidR="00A81E69">
        <w:rPr>
          <w:rFonts w:ascii="Arial" w:eastAsiaTheme="minorHAnsi" w:hAnsi="Arial" w:cs="Arial"/>
          <w:b w:val="0"/>
          <w:bCs w:val="0"/>
          <w:sz w:val="24"/>
          <w:szCs w:val="24"/>
          <w:lang w:eastAsia="en-US"/>
        </w:rPr>
        <w:t>Se méfier</w:t>
      </w:r>
      <w:r w:rsidRPr="00DC250F">
        <w:rPr>
          <w:rFonts w:ascii="Arial" w:eastAsiaTheme="minorHAnsi" w:hAnsi="Arial" w:cs="Arial"/>
          <w:b w:val="0"/>
          <w:bCs w:val="0"/>
          <w:sz w:val="24"/>
          <w:szCs w:val="24"/>
          <w:lang w:eastAsia="en-US"/>
        </w:rPr>
        <w:t xml:space="preserve"> </w:t>
      </w:r>
      <w:r w:rsidR="00A81E69">
        <w:rPr>
          <w:rFonts w:ascii="Arial" w:eastAsiaTheme="minorHAnsi" w:hAnsi="Arial" w:cs="Arial"/>
          <w:b w:val="0"/>
          <w:bCs w:val="0"/>
          <w:sz w:val="24"/>
          <w:szCs w:val="24"/>
          <w:lang w:eastAsia="en-US"/>
        </w:rPr>
        <w:t xml:space="preserve">des </w:t>
      </w:r>
      <w:r w:rsidRPr="00A81E69">
        <w:rPr>
          <w:rFonts w:ascii="Arial" w:eastAsiaTheme="minorHAnsi" w:hAnsi="Arial" w:cs="Arial"/>
          <w:b w:val="0"/>
          <w:bCs w:val="0"/>
          <w:sz w:val="24"/>
          <w:szCs w:val="24"/>
          <w:lang w:eastAsia="en-US"/>
        </w:rPr>
        <w:t>patients qui achètent des appareils de mauvaise qualité sur internet.</w:t>
      </w:r>
    </w:p>
    <w:p w14:paraId="7429631D" w14:textId="0584E989" w:rsidR="00BC6EC6" w:rsidRDefault="00DC250F" w:rsidP="00DC250F">
      <w:pPr>
        <w:pStyle w:val="Titre2"/>
        <w:numPr>
          <w:ilvl w:val="0"/>
          <w:numId w:val="6"/>
        </w:numPr>
        <w:spacing w:before="0" w:beforeAutospacing="0" w:after="150" w:afterAutospacing="0"/>
        <w:rPr>
          <w:rFonts w:ascii="Arial" w:eastAsiaTheme="minorHAnsi" w:hAnsi="Arial" w:cs="Arial"/>
          <w:b w:val="0"/>
          <w:bCs w:val="0"/>
          <w:sz w:val="24"/>
          <w:szCs w:val="24"/>
          <w:lang w:eastAsia="en-US"/>
        </w:rPr>
      </w:pPr>
      <w:r w:rsidRPr="00DC250F">
        <w:rPr>
          <w:rFonts w:ascii="Arial" w:eastAsiaTheme="minorHAnsi" w:hAnsi="Arial" w:cs="Arial"/>
          <w:b w:val="0"/>
          <w:bCs w:val="0"/>
          <w:sz w:val="24"/>
          <w:szCs w:val="24"/>
          <w:lang w:eastAsia="en-US"/>
        </w:rPr>
        <w:t>L’ARNm est à l’étude dans plusieurs pathologies. Son utilisation dans les thérapeutiques pourrait améliorer les symptômes et l’évolutivité de nombreuses pathologies</w:t>
      </w:r>
      <w:r w:rsidR="00A81E69">
        <w:rPr>
          <w:rFonts w:ascii="Arial" w:eastAsiaTheme="minorHAnsi" w:hAnsi="Arial" w:cs="Arial"/>
          <w:b w:val="0"/>
          <w:bCs w:val="0"/>
          <w:sz w:val="24"/>
          <w:szCs w:val="24"/>
          <w:lang w:eastAsia="en-US"/>
        </w:rPr>
        <w:t>.</w:t>
      </w:r>
    </w:p>
    <w:p w14:paraId="5287368A" w14:textId="28441CFB" w:rsidR="00DC250F" w:rsidRDefault="00DC250F" w:rsidP="00DC250F">
      <w:pPr>
        <w:pStyle w:val="Titre2"/>
        <w:spacing w:before="0" w:beforeAutospacing="0" w:after="150" w:afterAutospacing="0"/>
        <w:rPr>
          <w:rFonts w:ascii="Arial" w:eastAsiaTheme="minorHAnsi" w:hAnsi="Arial" w:cs="Arial"/>
          <w:b w:val="0"/>
          <w:bCs w:val="0"/>
          <w:sz w:val="24"/>
          <w:szCs w:val="24"/>
          <w:lang w:eastAsia="en-US"/>
        </w:rPr>
      </w:pPr>
    </w:p>
    <w:p w14:paraId="5818A2A6" w14:textId="77777777" w:rsidR="00DC250F" w:rsidRPr="00922E23" w:rsidRDefault="00DC250F" w:rsidP="00DC250F">
      <w:pPr>
        <w:pStyle w:val="Titre2"/>
        <w:spacing w:before="0" w:beforeAutospacing="0" w:after="150" w:afterAutospacing="0"/>
        <w:rPr>
          <w:rFonts w:ascii="Arial" w:hAnsi="Arial" w:cs="Arial"/>
          <w:color w:val="006383"/>
          <w:sz w:val="24"/>
          <w:szCs w:val="24"/>
        </w:rPr>
      </w:pPr>
    </w:p>
    <w:p w14:paraId="4FC1FFBB" w14:textId="77777777" w:rsidR="00873B0D" w:rsidRPr="00873B0D" w:rsidRDefault="00443537" w:rsidP="00873B0D">
      <w:pPr>
        <w:rPr>
          <w:rFonts w:ascii="Arial" w:hAnsi="Arial" w:cs="Arial"/>
          <w:b/>
          <w:bCs/>
          <w:color w:val="006383"/>
          <w:sz w:val="24"/>
          <w:szCs w:val="24"/>
        </w:rPr>
      </w:pPr>
      <w:r w:rsidRPr="00873B0D">
        <w:rPr>
          <w:rFonts w:ascii="Arial" w:hAnsi="Arial" w:cs="Arial"/>
          <w:b/>
          <w:bCs/>
          <w:color w:val="006383"/>
          <w:sz w:val="24"/>
          <w:szCs w:val="24"/>
        </w:rPr>
        <w:t>QUIZ DE FORMATION :</w:t>
      </w:r>
    </w:p>
    <w:p w14:paraId="1587AB3E" w14:textId="77777777" w:rsidR="00DC250F" w:rsidRPr="00DC250F" w:rsidRDefault="00DC250F" w:rsidP="00DC250F">
      <w:pPr>
        <w:rPr>
          <w:rFonts w:ascii="Arial" w:eastAsia="Times New Roman" w:hAnsi="Arial" w:cs="Arial"/>
          <w:color w:val="000000" w:themeColor="text1"/>
          <w:sz w:val="24"/>
          <w:szCs w:val="24"/>
          <w:lang w:eastAsia="fr-FR"/>
        </w:rPr>
      </w:pPr>
      <w:r w:rsidRPr="00DC250F">
        <w:rPr>
          <w:rFonts w:ascii="Arial" w:eastAsia="Times New Roman" w:hAnsi="Arial" w:cs="Arial"/>
          <w:color w:val="000000" w:themeColor="text1"/>
          <w:sz w:val="24"/>
          <w:szCs w:val="24"/>
          <w:lang w:eastAsia="fr-FR"/>
        </w:rPr>
        <w:t>Les patients psoriasiques meurent plus du COVID19</w:t>
      </w:r>
    </w:p>
    <w:p w14:paraId="10C1313C" w14:textId="77777777" w:rsidR="00DC250F" w:rsidRPr="00DC250F" w:rsidRDefault="00DC250F" w:rsidP="00DC250F">
      <w:pPr>
        <w:pStyle w:val="Paragraphedeliste"/>
        <w:numPr>
          <w:ilvl w:val="0"/>
          <w:numId w:val="7"/>
        </w:numPr>
        <w:rPr>
          <w:rFonts w:ascii="Arial" w:hAnsi="Arial" w:cs="Arial"/>
          <w:sz w:val="24"/>
          <w:szCs w:val="24"/>
        </w:rPr>
      </w:pPr>
      <w:r w:rsidRPr="00DC250F">
        <w:rPr>
          <w:rFonts w:ascii="Arial" w:hAnsi="Arial" w:cs="Arial"/>
          <w:sz w:val="24"/>
          <w:szCs w:val="24"/>
        </w:rPr>
        <w:t>Oui</w:t>
      </w:r>
    </w:p>
    <w:p w14:paraId="18D9532A" w14:textId="2770DB2E" w:rsidR="00DC250F" w:rsidRPr="00DC250F" w:rsidRDefault="00DC250F" w:rsidP="00DC250F">
      <w:pPr>
        <w:pStyle w:val="Paragraphedeliste"/>
        <w:numPr>
          <w:ilvl w:val="0"/>
          <w:numId w:val="7"/>
        </w:numPr>
        <w:rPr>
          <w:rFonts w:ascii="Arial" w:hAnsi="Arial" w:cs="Arial"/>
          <w:sz w:val="24"/>
          <w:szCs w:val="24"/>
        </w:rPr>
      </w:pPr>
      <w:r w:rsidRPr="00DC250F">
        <w:rPr>
          <w:rFonts w:ascii="Arial" w:hAnsi="Arial" w:cs="Arial"/>
          <w:sz w:val="24"/>
          <w:szCs w:val="24"/>
        </w:rPr>
        <w:t>Non</w:t>
      </w:r>
    </w:p>
    <w:p w14:paraId="645838EA" w14:textId="77777777" w:rsidR="00DC250F" w:rsidRPr="00DC250F" w:rsidRDefault="00DC250F" w:rsidP="00DC250F">
      <w:pPr>
        <w:rPr>
          <w:rFonts w:ascii="Arial" w:hAnsi="Arial" w:cs="Arial"/>
          <w:sz w:val="24"/>
          <w:szCs w:val="24"/>
        </w:rPr>
      </w:pPr>
      <w:r w:rsidRPr="00DC250F">
        <w:rPr>
          <w:rFonts w:ascii="Arial" w:hAnsi="Arial" w:cs="Arial"/>
          <w:sz w:val="24"/>
          <w:szCs w:val="24"/>
        </w:rPr>
        <w:t>Comment traiter une hypersensibilité à l’acide hyaluronique ?</w:t>
      </w:r>
    </w:p>
    <w:p w14:paraId="278C4DDD" w14:textId="77777777" w:rsidR="00DC250F" w:rsidRPr="00DC250F" w:rsidRDefault="00DC250F" w:rsidP="00DC250F">
      <w:pPr>
        <w:pStyle w:val="Paragraphedeliste"/>
        <w:numPr>
          <w:ilvl w:val="0"/>
          <w:numId w:val="7"/>
        </w:numPr>
        <w:rPr>
          <w:rFonts w:ascii="Arial" w:hAnsi="Arial" w:cs="Arial"/>
          <w:sz w:val="24"/>
          <w:szCs w:val="24"/>
        </w:rPr>
      </w:pPr>
      <w:r w:rsidRPr="00DC250F">
        <w:rPr>
          <w:rFonts w:ascii="Arial" w:hAnsi="Arial" w:cs="Arial"/>
          <w:sz w:val="24"/>
          <w:szCs w:val="24"/>
        </w:rPr>
        <w:t>Hyaluronidase</w:t>
      </w:r>
    </w:p>
    <w:p w14:paraId="4C93DD7E" w14:textId="77777777" w:rsidR="00DC250F" w:rsidRPr="00DC250F" w:rsidRDefault="00DC250F" w:rsidP="00DC250F">
      <w:pPr>
        <w:pStyle w:val="Paragraphedeliste"/>
        <w:numPr>
          <w:ilvl w:val="0"/>
          <w:numId w:val="7"/>
        </w:numPr>
        <w:rPr>
          <w:rFonts w:ascii="Arial" w:hAnsi="Arial" w:cs="Arial"/>
          <w:sz w:val="24"/>
          <w:szCs w:val="24"/>
        </w:rPr>
      </w:pPr>
      <w:r w:rsidRPr="00DC250F">
        <w:rPr>
          <w:rFonts w:ascii="Arial" w:hAnsi="Arial" w:cs="Arial"/>
          <w:sz w:val="24"/>
          <w:szCs w:val="24"/>
        </w:rPr>
        <w:t>Anti histaminiques</w:t>
      </w:r>
    </w:p>
    <w:p w14:paraId="5FA50C2E" w14:textId="16F3734D" w:rsidR="00DC250F" w:rsidRPr="00DC250F" w:rsidRDefault="00DC250F" w:rsidP="00DC250F">
      <w:pPr>
        <w:pStyle w:val="Paragraphedeliste"/>
        <w:numPr>
          <w:ilvl w:val="0"/>
          <w:numId w:val="7"/>
        </w:numPr>
        <w:rPr>
          <w:rFonts w:ascii="Arial" w:hAnsi="Arial" w:cs="Arial"/>
          <w:sz w:val="24"/>
          <w:szCs w:val="24"/>
        </w:rPr>
      </w:pPr>
      <w:r w:rsidRPr="00DC250F">
        <w:rPr>
          <w:rFonts w:ascii="Arial" w:hAnsi="Arial" w:cs="Arial"/>
          <w:sz w:val="24"/>
          <w:szCs w:val="24"/>
        </w:rPr>
        <w:lastRenderedPageBreak/>
        <w:t>Cortico</w:t>
      </w:r>
      <w:r w:rsidR="006D3424">
        <w:rPr>
          <w:rFonts w:ascii="Arial" w:hAnsi="Arial" w:cs="Arial"/>
          <w:sz w:val="24"/>
          <w:szCs w:val="24"/>
        </w:rPr>
        <w:t>ï</w:t>
      </w:r>
      <w:r w:rsidRPr="00DC250F">
        <w:rPr>
          <w:rFonts w:ascii="Arial" w:hAnsi="Arial" w:cs="Arial"/>
          <w:sz w:val="24"/>
          <w:szCs w:val="24"/>
        </w:rPr>
        <w:t>des</w:t>
      </w:r>
    </w:p>
    <w:p w14:paraId="6D1C4337" w14:textId="77777777" w:rsidR="00873B0D" w:rsidRDefault="00873B0D" w:rsidP="00873B0D">
      <w:pPr>
        <w:pStyle w:val="Paragraphedeliste"/>
      </w:pPr>
    </w:p>
    <w:p w14:paraId="7AD297ED" w14:textId="77138E02" w:rsidR="00285E93" w:rsidRDefault="00A52ACF" w:rsidP="00873B0D">
      <w:pPr>
        <w:pStyle w:val="Titre2"/>
        <w:spacing w:before="0" w:beforeAutospacing="0" w:after="150" w:afterAutospacing="0"/>
        <w:rPr>
          <w:rFonts w:ascii="Arial" w:hAnsi="Arial" w:cs="Arial"/>
          <w:color w:val="006383"/>
          <w:sz w:val="24"/>
          <w:szCs w:val="24"/>
        </w:rPr>
      </w:pPr>
      <w:r w:rsidRPr="0047160C">
        <w:rPr>
          <w:rFonts w:ascii="Arial" w:hAnsi="Arial" w:cs="Arial"/>
          <w:color w:val="006383"/>
          <w:sz w:val="24"/>
          <w:szCs w:val="24"/>
        </w:rPr>
        <w:t>RÉPONSES :</w:t>
      </w:r>
    </w:p>
    <w:p w14:paraId="36107A81" w14:textId="77777777" w:rsidR="00DC250F" w:rsidRPr="00DC250F" w:rsidRDefault="00DC250F" w:rsidP="00DC250F">
      <w:pPr>
        <w:rPr>
          <w:rFonts w:ascii="Arial" w:eastAsia="Times New Roman" w:hAnsi="Arial" w:cs="Arial"/>
          <w:color w:val="000000" w:themeColor="text1"/>
          <w:sz w:val="24"/>
          <w:szCs w:val="24"/>
          <w:lang w:eastAsia="fr-FR"/>
        </w:rPr>
      </w:pPr>
      <w:r w:rsidRPr="00DC250F">
        <w:rPr>
          <w:rFonts w:ascii="Arial" w:eastAsia="Times New Roman" w:hAnsi="Arial" w:cs="Arial"/>
          <w:color w:val="000000" w:themeColor="text1"/>
          <w:sz w:val="24"/>
          <w:szCs w:val="24"/>
          <w:lang w:eastAsia="fr-FR"/>
        </w:rPr>
        <w:t>Les patients psoriasiques meurent plus du COVID19</w:t>
      </w:r>
    </w:p>
    <w:p w14:paraId="6FE7097A" w14:textId="7C60AED9" w:rsidR="00DC250F" w:rsidRPr="00DC250F" w:rsidRDefault="00DC250F" w:rsidP="00DC250F">
      <w:pPr>
        <w:pStyle w:val="Paragraphedeliste"/>
        <w:numPr>
          <w:ilvl w:val="0"/>
          <w:numId w:val="7"/>
        </w:numPr>
        <w:rPr>
          <w:rFonts w:ascii="Arial" w:hAnsi="Arial" w:cs="Arial"/>
          <w:b/>
          <w:bCs/>
          <w:sz w:val="24"/>
          <w:szCs w:val="24"/>
        </w:rPr>
      </w:pPr>
      <w:r w:rsidRPr="00DC250F">
        <w:rPr>
          <w:rFonts w:ascii="Arial" w:hAnsi="Arial" w:cs="Arial"/>
          <w:b/>
          <w:bCs/>
          <w:sz w:val="24"/>
          <w:szCs w:val="24"/>
        </w:rPr>
        <w:t>Non</w:t>
      </w:r>
    </w:p>
    <w:p w14:paraId="0B42A11D" w14:textId="7F3D5B5D" w:rsidR="00DC250F" w:rsidRPr="00DC250F" w:rsidRDefault="00DC250F" w:rsidP="00DC250F">
      <w:pPr>
        <w:rPr>
          <w:rFonts w:ascii="Arial" w:hAnsi="Arial" w:cs="Arial"/>
          <w:sz w:val="24"/>
          <w:szCs w:val="24"/>
        </w:rPr>
      </w:pPr>
      <w:r w:rsidRPr="00DC250F">
        <w:rPr>
          <w:rFonts w:ascii="Arial" w:hAnsi="Arial" w:cs="Arial"/>
          <w:sz w:val="24"/>
          <w:szCs w:val="24"/>
        </w:rPr>
        <w:t>Comment traiter une hypersensibilité à l’acide hyaluronique ?</w:t>
      </w:r>
    </w:p>
    <w:p w14:paraId="162B8125" w14:textId="77777777" w:rsidR="00DC250F" w:rsidRPr="00DC250F" w:rsidRDefault="00DC250F" w:rsidP="00DC250F">
      <w:pPr>
        <w:pStyle w:val="Paragraphedeliste"/>
        <w:numPr>
          <w:ilvl w:val="0"/>
          <w:numId w:val="7"/>
        </w:numPr>
        <w:rPr>
          <w:rFonts w:ascii="Arial" w:hAnsi="Arial" w:cs="Arial"/>
          <w:b/>
          <w:bCs/>
          <w:sz w:val="24"/>
          <w:szCs w:val="24"/>
        </w:rPr>
      </w:pPr>
      <w:r w:rsidRPr="00DC250F">
        <w:rPr>
          <w:rFonts w:ascii="Arial" w:hAnsi="Arial" w:cs="Arial"/>
          <w:b/>
          <w:bCs/>
          <w:sz w:val="24"/>
          <w:szCs w:val="24"/>
        </w:rPr>
        <w:t>Hyaluronidase</w:t>
      </w:r>
    </w:p>
    <w:p w14:paraId="443BED58" w14:textId="58EABE0E" w:rsidR="00873B0D" w:rsidRPr="00285E93" w:rsidRDefault="00873B0D" w:rsidP="00873B0D">
      <w:pPr>
        <w:pStyle w:val="Titre2"/>
        <w:spacing w:before="0" w:beforeAutospacing="0" w:after="150" w:afterAutospacing="0"/>
        <w:rPr>
          <w:rFonts w:ascii="Arial" w:hAnsi="Arial" w:cs="Arial"/>
          <w:sz w:val="24"/>
          <w:szCs w:val="24"/>
        </w:rPr>
      </w:pPr>
    </w:p>
    <w:sectPr w:rsidR="00873B0D" w:rsidRPr="00285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765C"/>
    <w:multiLevelType w:val="hybridMultilevel"/>
    <w:tmpl w:val="E6E2082C"/>
    <w:lvl w:ilvl="0" w:tplc="C840CFD0">
      <w:start w:val="5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67779A"/>
    <w:multiLevelType w:val="hybridMultilevel"/>
    <w:tmpl w:val="42AE9B84"/>
    <w:lvl w:ilvl="0" w:tplc="F552EBCA">
      <w:numFmt w:val="bullet"/>
      <w:lvlText w:val="•"/>
      <w:lvlJc w:val="left"/>
      <w:pPr>
        <w:ind w:left="1060" w:hanging="70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5A0AA3"/>
    <w:multiLevelType w:val="hybridMultilevel"/>
    <w:tmpl w:val="9314E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C42004"/>
    <w:multiLevelType w:val="hybridMultilevel"/>
    <w:tmpl w:val="CD46B1C2"/>
    <w:lvl w:ilvl="0" w:tplc="F552EBCA">
      <w:numFmt w:val="bullet"/>
      <w:lvlText w:val="•"/>
      <w:lvlJc w:val="left"/>
      <w:pPr>
        <w:ind w:left="1060" w:hanging="70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692B2C"/>
    <w:multiLevelType w:val="hybridMultilevel"/>
    <w:tmpl w:val="FD044E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42449A1"/>
    <w:multiLevelType w:val="hybridMultilevel"/>
    <w:tmpl w:val="C6F09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9526F6"/>
    <w:multiLevelType w:val="hybridMultilevel"/>
    <w:tmpl w:val="03E02756"/>
    <w:lvl w:ilvl="0" w:tplc="8D0EC160">
      <w:numFmt w:val="bullet"/>
      <w:lvlText w:val="-"/>
      <w:lvlJc w:val="left"/>
      <w:pPr>
        <w:ind w:left="720" w:hanging="360"/>
      </w:pPr>
      <w:rPr>
        <w:rFonts w:ascii="Arial" w:eastAsia="Times New Roman" w:hAnsi="Arial" w:cs="Arial" w:hint="default"/>
        <w:color w:val="70707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0B"/>
    <w:rsid w:val="00005BC9"/>
    <w:rsid w:val="000070F5"/>
    <w:rsid w:val="0001185A"/>
    <w:rsid w:val="00042B23"/>
    <w:rsid w:val="00043176"/>
    <w:rsid w:val="000932CC"/>
    <w:rsid w:val="000B6265"/>
    <w:rsid w:val="000C6950"/>
    <w:rsid w:val="00114F71"/>
    <w:rsid w:val="0013282E"/>
    <w:rsid w:val="00147FD0"/>
    <w:rsid w:val="001A3410"/>
    <w:rsid w:val="001B158E"/>
    <w:rsid w:val="001B3132"/>
    <w:rsid w:val="001F657D"/>
    <w:rsid w:val="001F6EEB"/>
    <w:rsid w:val="002227FE"/>
    <w:rsid w:val="00234011"/>
    <w:rsid w:val="00257539"/>
    <w:rsid w:val="002657C3"/>
    <w:rsid w:val="00266495"/>
    <w:rsid w:val="00274D2C"/>
    <w:rsid w:val="00285E93"/>
    <w:rsid w:val="002D2EBB"/>
    <w:rsid w:val="002F5857"/>
    <w:rsid w:val="002F6AC6"/>
    <w:rsid w:val="0031076B"/>
    <w:rsid w:val="00316F2B"/>
    <w:rsid w:val="00340C94"/>
    <w:rsid w:val="003456A9"/>
    <w:rsid w:val="00390DB0"/>
    <w:rsid w:val="003972B3"/>
    <w:rsid w:val="00397D35"/>
    <w:rsid w:val="003A2F51"/>
    <w:rsid w:val="003B6FB5"/>
    <w:rsid w:val="003D2615"/>
    <w:rsid w:val="003D564C"/>
    <w:rsid w:val="00416B6B"/>
    <w:rsid w:val="004312C6"/>
    <w:rsid w:val="00443537"/>
    <w:rsid w:val="004647A2"/>
    <w:rsid w:val="0047160C"/>
    <w:rsid w:val="00485F8D"/>
    <w:rsid w:val="004A5628"/>
    <w:rsid w:val="004A669C"/>
    <w:rsid w:val="004C4416"/>
    <w:rsid w:val="00502EBD"/>
    <w:rsid w:val="00554F47"/>
    <w:rsid w:val="005777A6"/>
    <w:rsid w:val="005964F8"/>
    <w:rsid w:val="005B49A9"/>
    <w:rsid w:val="005B6DC5"/>
    <w:rsid w:val="00604F5C"/>
    <w:rsid w:val="00610575"/>
    <w:rsid w:val="00611DA6"/>
    <w:rsid w:val="006348A7"/>
    <w:rsid w:val="006876E5"/>
    <w:rsid w:val="00687E8B"/>
    <w:rsid w:val="00692DA0"/>
    <w:rsid w:val="006B692D"/>
    <w:rsid w:val="006D3424"/>
    <w:rsid w:val="006D3E9F"/>
    <w:rsid w:val="006E013C"/>
    <w:rsid w:val="006F07DC"/>
    <w:rsid w:val="00711519"/>
    <w:rsid w:val="00744324"/>
    <w:rsid w:val="00750247"/>
    <w:rsid w:val="007621F0"/>
    <w:rsid w:val="00764D65"/>
    <w:rsid w:val="0077662B"/>
    <w:rsid w:val="0078124A"/>
    <w:rsid w:val="00796CC1"/>
    <w:rsid w:val="007C1FB3"/>
    <w:rsid w:val="007F547A"/>
    <w:rsid w:val="008248A9"/>
    <w:rsid w:val="00853166"/>
    <w:rsid w:val="008627B4"/>
    <w:rsid w:val="00873B0D"/>
    <w:rsid w:val="00887C2A"/>
    <w:rsid w:val="008913A7"/>
    <w:rsid w:val="00894861"/>
    <w:rsid w:val="008B55BC"/>
    <w:rsid w:val="008D4F0B"/>
    <w:rsid w:val="008F7F74"/>
    <w:rsid w:val="009033BD"/>
    <w:rsid w:val="00914259"/>
    <w:rsid w:val="00922E23"/>
    <w:rsid w:val="009426FD"/>
    <w:rsid w:val="00951A82"/>
    <w:rsid w:val="009D7F62"/>
    <w:rsid w:val="00A21F28"/>
    <w:rsid w:val="00A45311"/>
    <w:rsid w:val="00A46F92"/>
    <w:rsid w:val="00A52ACF"/>
    <w:rsid w:val="00A6313A"/>
    <w:rsid w:val="00A76962"/>
    <w:rsid w:val="00A81E69"/>
    <w:rsid w:val="00AA61D1"/>
    <w:rsid w:val="00AC6030"/>
    <w:rsid w:val="00AF2F24"/>
    <w:rsid w:val="00B1625A"/>
    <w:rsid w:val="00B26292"/>
    <w:rsid w:val="00B2651B"/>
    <w:rsid w:val="00B33EDB"/>
    <w:rsid w:val="00B43058"/>
    <w:rsid w:val="00B47920"/>
    <w:rsid w:val="00BC4416"/>
    <w:rsid w:val="00BC6EC6"/>
    <w:rsid w:val="00BF345F"/>
    <w:rsid w:val="00BF38E9"/>
    <w:rsid w:val="00C146E2"/>
    <w:rsid w:val="00C1548F"/>
    <w:rsid w:val="00C32609"/>
    <w:rsid w:val="00C43DA8"/>
    <w:rsid w:val="00C44F16"/>
    <w:rsid w:val="00C61C06"/>
    <w:rsid w:val="00C629D6"/>
    <w:rsid w:val="00C9550C"/>
    <w:rsid w:val="00CA53F3"/>
    <w:rsid w:val="00CB2BF1"/>
    <w:rsid w:val="00CB30C4"/>
    <w:rsid w:val="00CB6A02"/>
    <w:rsid w:val="00D0184A"/>
    <w:rsid w:val="00D01D31"/>
    <w:rsid w:val="00D028C6"/>
    <w:rsid w:val="00D1116B"/>
    <w:rsid w:val="00D16A8F"/>
    <w:rsid w:val="00D31A60"/>
    <w:rsid w:val="00D762B6"/>
    <w:rsid w:val="00D86167"/>
    <w:rsid w:val="00DB5B15"/>
    <w:rsid w:val="00DC250F"/>
    <w:rsid w:val="00E06AD3"/>
    <w:rsid w:val="00E20F59"/>
    <w:rsid w:val="00E21A71"/>
    <w:rsid w:val="00E648F9"/>
    <w:rsid w:val="00E735B3"/>
    <w:rsid w:val="00E9060B"/>
    <w:rsid w:val="00EA06B3"/>
    <w:rsid w:val="00EA2B8A"/>
    <w:rsid w:val="00EB7603"/>
    <w:rsid w:val="00EB7A8F"/>
    <w:rsid w:val="00EC1C7B"/>
    <w:rsid w:val="00ED0023"/>
    <w:rsid w:val="00EE1ACA"/>
    <w:rsid w:val="00EE2C72"/>
    <w:rsid w:val="00F17C7A"/>
    <w:rsid w:val="00F24B39"/>
    <w:rsid w:val="00F449D1"/>
    <w:rsid w:val="00F56B74"/>
    <w:rsid w:val="00F81448"/>
    <w:rsid w:val="00FA728B"/>
    <w:rsid w:val="00FC756B"/>
    <w:rsid w:val="00FF203A"/>
    <w:rsid w:val="00FF278F"/>
    <w:rsid w:val="00FF7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1049"/>
  <w15:chartTrackingRefBased/>
  <w15:docId w15:val="{52BCF754-E909-5A4F-905B-7D3AB5E8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74D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D0184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274D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D0184A"/>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0184A"/>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rsid w:val="00D0184A"/>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D018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0184A"/>
    <w:rPr>
      <w:b/>
      <w:bCs/>
    </w:rPr>
  </w:style>
  <w:style w:type="character" w:styleId="Accentuation">
    <w:name w:val="Emphasis"/>
    <w:basedOn w:val="Policepardfaut"/>
    <w:uiPriority w:val="20"/>
    <w:qFormat/>
    <w:rsid w:val="00D0184A"/>
    <w:rPr>
      <w:i/>
      <w:iCs/>
    </w:rPr>
  </w:style>
  <w:style w:type="paragraph" w:styleId="Sansinterligne">
    <w:name w:val="No Spacing"/>
    <w:uiPriority w:val="1"/>
    <w:qFormat/>
    <w:rsid w:val="00316F2B"/>
    <w:pPr>
      <w:spacing w:after="0" w:line="240" w:lineRule="auto"/>
    </w:pPr>
  </w:style>
  <w:style w:type="paragraph" w:customStyle="1" w:styleId="m-2550029265854690541msolistparagraph">
    <w:name w:val="m_-2550029265854690541msolistparagraph"/>
    <w:basedOn w:val="Normal"/>
    <w:rsid w:val="00FF27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74D2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74D2C"/>
    <w:rPr>
      <w:rFonts w:asciiTheme="majorHAnsi" w:eastAsiaTheme="majorEastAsia" w:hAnsiTheme="majorHAnsi" w:cstheme="majorBidi"/>
      <w:color w:val="1F3763" w:themeColor="accent1" w:themeShade="7F"/>
      <w:sz w:val="24"/>
      <w:szCs w:val="24"/>
    </w:rPr>
  </w:style>
  <w:style w:type="paragraph" w:customStyle="1" w:styleId="ql-align-justify">
    <w:name w:val="ql-align-justify"/>
    <w:basedOn w:val="Normal"/>
    <w:rsid w:val="007766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750247"/>
    <w:rPr>
      <w:color w:val="808080"/>
    </w:rPr>
  </w:style>
  <w:style w:type="paragraph" w:styleId="Paragraphedeliste">
    <w:name w:val="List Paragraph"/>
    <w:basedOn w:val="Normal"/>
    <w:uiPriority w:val="34"/>
    <w:qFormat/>
    <w:rsid w:val="00F56B74"/>
    <w:pPr>
      <w:ind w:left="720"/>
      <w:contextualSpacing/>
    </w:pPr>
  </w:style>
  <w:style w:type="paragraph" w:customStyle="1" w:styleId="mdw-212">
    <w:name w:val="md:w-2/12"/>
    <w:basedOn w:val="Normal"/>
    <w:rsid w:val="00922E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1963">
      <w:bodyDiv w:val="1"/>
      <w:marLeft w:val="0"/>
      <w:marRight w:val="0"/>
      <w:marTop w:val="0"/>
      <w:marBottom w:val="0"/>
      <w:divBdr>
        <w:top w:val="none" w:sz="0" w:space="0" w:color="auto"/>
        <w:left w:val="none" w:sz="0" w:space="0" w:color="auto"/>
        <w:bottom w:val="none" w:sz="0" w:space="0" w:color="auto"/>
        <w:right w:val="none" w:sz="0" w:space="0" w:color="auto"/>
      </w:divBdr>
    </w:div>
    <w:div w:id="261452318">
      <w:bodyDiv w:val="1"/>
      <w:marLeft w:val="0"/>
      <w:marRight w:val="0"/>
      <w:marTop w:val="0"/>
      <w:marBottom w:val="0"/>
      <w:divBdr>
        <w:top w:val="none" w:sz="0" w:space="0" w:color="auto"/>
        <w:left w:val="none" w:sz="0" w:space="0" w:color="auto"/>
        <w:bottom w:val="none" w:sz="0" w:space="0" w:color="auto"/>
        <w:right w:val="none" w:sz="0" w:space="0" w:color="auto"/>
      </w:divBdr>
    </w:div>
    <w:div w:id="335693205">
      <w:bodyDiv w:val="1"/>
      <w:marLeft w:val="0"/>
      <w:marRight w:val="0"/>
      <w:marTop w:val="0"/>
      <w:marBottom w:val="0"/>
      <w:divBdr>
        <w:top w:val="none" w:sz="0" w:space="0" w:color="auto"/>
        <w:left w:val="none" w:sz="0" w:space="0" w:color="auto"/>
        <w:bottom w:val="none" w:sz="0" w:space="0" w:color="auto"/>
        <w:right w:val="none" w:sz="0" w:space="0" w:color="auto"/>
      </w:divBdr>
    </w:div>
    <w:div w:id="588076748">
      <w:bodyDiv w:val="1"/>
      <w:marLeft w:val="0"/>
      <w:marRight w:val="0"/>
      <w:marTop w:val="0"/>
      <w:marBottom w:val="0"/>
      <w:divBdr>
        <w:top w:val="none" w:sz="0" w:space="0" w:color="auto"/>
        <w:left w:val="none" w:sz="0" w:space="0" w:color="auto"/>
        <w:bottom w:val="none" w:sz="0" w:space="0" w:color="auto"/>
        <w:right w:val="none" w:sz="0" w:space="0" w:color="auto"/>
      </w:divBdr>
    </w:div>
    <w:div w:id="639308547">
      <w:bodyDiv w:val="1"/>
      <w:marLeft w:val="0"/>
      <w:marRight w:val="0"/>
      <w:marTop w:val="0"/>
      <w:marBottom w:val="0"/>
      <w:divBdr>
        <w:top w:val="none" w:sz="0" w:space="0" w:color="auto"/>
        <w:left w:val="none" w:sz="0" w:space="0" w:color="auto"/>
        <w:bottom w:val="none" w:sz="0" w:space="0" w:color="auto"/>
        <w:right w:val="none" w:sz="0" w:space="0" w:color="auto"/>
      </w:divBdr>
    </w:div>
    <w:div w:id="682518359">
      <w:bodyDiv w:val="1"/>
      <w:marLeft w:val="0"/>
      <w:marRight w:val="0"/>
      <w:marTop w:val="0"/>
      <w:marBottom w:val="0"/>
      <w:divBdr>
        <w:top w:val="none" w:sz="0" w:space="0" w:color="auto"/>
        <w:left w:val="none" w:sz="0" w:space="0" w:color="auto"/>
        <w:bottom w:val="none" w:sz="0" w:space="0" w:color="auto"/>
        <w:right w:val="none" w:sz="0" w:space="0" w:color="auto"/>
      </w:divBdr>
    </w:div>
    <w:div w:id="817266073">
      <w:bodyDiv w:val="1"/>
      <w:marLeft w:val="0"/>
      <w:marRight w:val="0"/>
      <w:marTop w:val="0"/>
      <w:marBottom w:val="0"/>
      <w:divBdr>
        <w:top w:val="none" w:sz="0" w:space="0" w:color="auto"/>
        <w:left w:val="none" w:sz="0" w:space="0" w:color="auto"/>
        <w:bottom w:val="none" w:sz="0" w:space="0" w:color="auto"/>
        <w:right w:val="none" w:sz="0" w:space="0" w:color="auto"/>
      </w:divBdr>
    </w:div>
    <w:div w:id="826747064">
      <w:bodyDiv w:val="1"/>
      <w:marLeft w:val="0"/>
      <w:marRight w:val="0"/>
      <w:marTop w:val="0"/>
      <w:marBottom w:val="0"/>
      <w:divBdr>
        <w:top w:val="none" w:sz="0" w:space="0" w:color="auto"/>
        <w:left w:val="none" w:sz="0" w:space="0" w:color="auto"/>
        <w:bottom w:val="none" w:sz="0" w:space="0" w:color="auto"/>
        <w:right w:val="none" w:sz="0" w:space="0" w:color="auto"/>
      </w:divBdr>
    </w:div>
    <w:div w:id="841972870">
      <w:bodyDiv w:val="1"/>
      <w:marLeft w:val="0"/>
      <w:marRight w:val="0"/>
      <w:marTop w:val="0"/>
      <w:marBottom w:val="0"/>
      <w:divBdr>
        <w:top w:val="none" w:sz="0" w:space="0" w:color="auto"/>
        <w:left w:val="none" w:sz="0" w:space="0" w:color="auto"/>
        <w:bottom w:val="none" w:sz="0" w:space="0" w:color="auto"/>
        <w:right w:val="none" w:sz="0" w:space="0" w:color="auto"/>
      </w:divBdr>
    </w:div>
    <w:div w:id="1047685016">
      <w:bodyDiv w:val="1"/>
      <w:marLeft w:val="0"/>
      <w:marRight w:val="0"/>
      <w:marTop w:val="0"/>
      <w:marBottom w:val="0"/>
      <w:divBdr>
        <w:top w:val="none" w:sz="0" w:space="0" w:color="auto"/>
        <w:left w:val="none" w:sz="0" w:space="0" w:color="auto"/>
        <w:bottom w:val="none" w:sz="0" w:space="0" w:color="auto"/>
        <w:right w:val="none" w:sz="0" w:space="0" w:color="auto"/>
      </w:divBdr>
    </w:div>
    <w:div w:id="1447232786">
      <w:bodyDiv w:val="1"/>
      <w:marLeft w:val="0"/>
      <w:marRight w:val="0"/>
      <w:marTop w:val="0"/>
      <w:marBottom w:val="0"/>
      <w:divBdr>
        <w:top w:val="none" w:sz="0" w:space="0" w:color="auto"/>
        <w:left w:val="none" w:sz="0" w:space="0" w:color="auto"/>
        <w:bottom w:val="none" w:sz="0" w:space="0" w:color="auto"/>
        <w:right w:val="none" w:sz="0" w:space="0" w:color="auto"/>
      </w:divBdr>
    </w:div>
    <w:div w:id="1734573014">
      <w:bodyDiv w:val="1"/>
      <w:marLeft w:val="0"/>
      <w:marRight w:val="0"/>
      <w:marTop w:val="0"/>
      <w:marBottom w:val="0"/>
      <w:divBdr>
        <w:top w:val="none" w:sz="0" w:space="0" w:color="auto"/>
        <w:left w:val="none" w:sz="0" w:space="0" w:color="auto"/>
        <w:bottom w:val="none" w:sz="0" w:space="0" w:color="auto"/>
        <w:right w:val="none" w:sz="0" w:space="0" w:color="auto"/>
      </w:divBdr>
    </w:div>
    <w:div w:id="1751389367">
      <w:bodyDiv w:val="1"/>
      <w:marLeft w:val="0"/>
      <w:marRight w:val="0"/>
      <w:marTop w:val="0"/>
      <w:marBottom w:val="0"/>
      <w:divBdr>
        <w:top w:val="none" w:sz="0" w:space="0" w:color="auto"/>
        <w:left w:val="none" w:sz="0" w:space="0" w:color="auto"/>
        <w:bottom w:val="none" w:sz="0" w:space="0" w:color="auto"/>
        <w:right w:val="none" w:sz="0" w:space="0" w:color="auto"/>
      </w:divBdr>
    </w:div>
    <w:div w:id="1984381151">
      <w:bodyDiv w:val="1"/>
      <w:marLeft w:val="0"/>
      <w:marRight w:val="0"/>
      <w:marTop w:val="0"/>
      <w:marBottom w:val="0"/>
      <w:divBdr>
        <w:top w:val="none" w:sz="0" w:space="0" w:color="auto"/>
        <w:left w:val="none" w:sz="0" w:space="0" w:color="auto"/>
        <w:bottom w:val="none" w:sz="0" w:space="0" w:color="auto"/>
        <w:right w:val="none" w:sz="0" w:space="0" w:color="auto"/>
      </w:divBdr>
    </w:div>
    <w:div w:id="19915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1608</Words>
  <Characters>8849</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BARTHELEMY Florence</cp:lastModifiedBy>
  <cp:revision>2</cp:revision>
  <cp:lastPrinted>2021-10-25T08:10:00Z</cp:lastPrinted>
  <dcterms:created xsi:type="dcterms:W3CDTF">2021-12-14T10:52:00Z</dcterms:created>
  <dcterms:modified xsi:type="dcterms:W3CDTF">2021-12-14T10:52:00Z</dcterms:modified>
</cp:coreProperties>
</file>