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C8787" w14:textId="2CAC7E46" w:rsidR="00922E23" w:rsidRPr="00922E23" w:rsidRDefault="00922E23" w:rsidP="00922E23">
      <w:pPr>
        <w:spacing w:after="150" w:line="240" w:lineRule="auto"/>
        <w:jc w:val="center"/>
        <w:outlineLvl w:val="1"/>
        <w:rPr>
          <w:rFonts w:ascii="Arial" w:eastAsia="Times New Roman" w:hAnsi="Arial" w:cs="Arial"/>
          <w:b/>
          <w:bCs/>
          <w:caps/>
          <w:color w:val="006383"/>
          <w:sz w:val="24"/>
          <w:szCs w:val="24"/>
          <w:lang w:eastAsia="fr-FR"/>
        </w:rPr>
      </w:pPr>
      <w:r w:rsidRPr="00922E23">
        <w:rPr>
          <w:rFonts w:ascii="Arial" w:eastAsia="Times New Roman" w:hAnsi="Arial" w:cs="Arial"/>
          <w:b/>
          <w:bCs/>
          <w:caps/>
          <w:color w:val="006383"/>
          <w:sz w:val="24"/>
          <w:szCs w:val="24"/>
          <w:lang w:eastAsia="fr-FR"/>
        </w:rPr>
        <w:t>JOURN</w:t>
      </w:r>
      <w:r w:rsidR="00702361">
        <w:rPr>
          <w:rFonts w:ascii="Arial" w:eastAsia="Times New Roman" w:hAnsi="Arial" w:cs="Arial"/>
          <w:b/>
          <w:bCs/>
          <w:caps/>
          <w:color w:val="006383"/>
          <w:sz w:val="24"/>
          <w:szCs w:val="24"/>
          <w:lang w:eastAsia="fr-FR"/>
        </w:rPr>
        <w:t>É</w:t>
      </w:r>
      <w:r w:rsidRPr="00922E23">
        <w:rPr>
          <w:rFonts w:ascii="Arial" w:eastAsia="Times New Roman" w:hAnsi="Arial" w:cs="Arial"/>
          <w:b/>
          <w:bCs/>
          <w:caps/>
          <w:color w:val="006383"/>
          <w:sz w:val="24"/>
          <w:szCs w:val="24"/>
          <w:lang w:eastAsia="fr-FR"/>
        </w:rPr>
        <w:t>ES DERMATOLOGIQUES DE PARIS</w:t>
      </w:r>
    </w:p>
    <w:p w14:paraId="31628AC3" w14:textId="77777777" w:rsidR="00197205" w:rsidRPr="00922E23" w:rsidRDefault="00197205" w:rsidP="00197205">
      <w:pPr>
        <w:spacing w:after="150" w:line="240" w:lineRule="auto"/>
        <w:jc w:val="center"/>
        <w:outlineLvl w:val="1"/>
        <w:rPr>
          <w:rFonts w:ascii="Arial" w:eastAsia="Times New Roman" w:hAnsi="Arial" w:cs="Arial"/>
          <w:b/>
          <w:bCs/>
          <w:caps/>
          <w:color w:val="006383"/>
          <w:sz w:val="24"/>
          <w:szCs w:val="24"/>
          <w:lang w:eastAsia="fr-FR"/>
        </w:rPr>
      </w:pPr>
      <w:r>
        <w:rPr>
          <w:rFonts w:ascii="Arial" w:eastAsia="Times New Roman" w:hAnsi="Arial" w:cs="Arial"/>
          <w:b/>
          <w:bCs/>
          <w:caps/>
          <w:color w:val="006383"/>
          <w:sz w:val="24"/>
          <w:szCs w:val="24"/>
          <w:lang w:eastAsia="fr-FR"/>
        </w:rPr>
        <w:t>DU 30 NOVEMBRE AU 4 dÉcembre</w:t>
      </w:r>
      <w:r w:rsidRPr="00922E23">
        <w:rPr>
          <w:rFonts w:ascii="Arial" w:eastAsia="Times New Roman" w:hAnsi="Arial" w:cs="Arial"/>
          <w:b/>
          <w:bCs/>
          <w:caps/>
          <w:color w:val="006383"/>
          <w:sz w:val="24"/>
          <w:szCs w:val="24"/>
          <w:lang w:eastAsia="fr-FR"/>
        </w:rPr>
        <w:t xml:space="preserve"> 2</w:t>
      </w:r>
      <w:r>
        <w:rPr>
          <w:rFonts w:ascii="Arial" w:eastAsia="Times New Roman" w:hAnsi="Arial" w:cs="Arial"/>
          <w:b/>
          <w:bCs/>
          <w:caps/>
          <w:color w:val="006383"/>
          <w:sz w:val="24"/>
          <w:szCs w:val="24"/>
          <w:lang w:eastAsia="fr-FR"/>
        </w:rPr>
        <w:t>0</w:t>
      </w:r>
      <w:r w:rsidRPr="00922E23">
        <w:rPr>
          <w:rFonts w:ascii="Arial" w:eastAsia="Times New Roman" w:hAnsi="Arial" w:cs="Arial"/>
          <w:b/>
          <w:bCs/>
          <w:caps/>
          <w:color w:val="006383"/>
          <w:sz w:val="24"/>
          <w:szCs w:val="24"/>
          <w:lang w:eastAsia="fr-FR"/>
        </w:rPr>
        <w:t>21</w:t>
      </w:r>
    </w:p>
    <w:p w14:paraId="65F6AF84" w14:textId="77777777" w:rsidR="00922E23" w:rsidRPr="00922E23" w:rsidRDefault="00922E23" w:rsidP="00922E23">
      <w:pPr>
        <w:spacing w:after="150" w:line="240" w:lineRule="auto"/>
        <w:jc w:val="center"/>
        <w:outlineLvl w:val="1"/>
        <w:rPr>
          <w:rFonts w:ascii="Arial" w:eastAsia="Times New Roman" w:hAnsi="Arial" w:cs="Arial"/>
          <w:b/>
          <w:bCs/>
          <w:caps/>
          <w:color w:val="006383"/>
          <w:sz w:val="24"/>
          <w:szCs w:val="24"/>
          <w:lang w:eastAsia="fr-FR"/>
        </w:rPr>
      </w:pPr>
    </w:p>
    <w:p w14:paraId="65E2B870" w14:textId="768B6E32" w:rsidR="00A52ACF" w:rsidRPr="00922E23" w:rsidRDefault="00A52ACF" w:rsidP="00A52ACF">
      <w:pPr>
        <w:rPr>
          <w:rFonts w:ascii="Arial" w:hAnsi="Arial" w:cs="Arial"/>
          <w:b/>
          <w:bCs/>
          <w:sz w:val="24"/>
          <w:szCs w:val="24"/>
        </w:rPr>
      </w:pPr>
      <w:r w:rsidRPr="00922E23">
        <w:rPr>
          <w:rFonts w:ascii="Arial" w:hAnsi="Arial" w:cs="Arial"/>
          <w:b/>
          <w:bCs/>
          <w:sz w:val="24"/>
          <w:szCs w:val="24"/>
          <w:highlight w:val="yellow"/>
        </w:rPr>
        <w:t>ARTICLE</w:t>
      </w:r>
      <w:r w:rsidR="0001185A" w:rsidRPr="00922E23">
        <w:rPr>
          <w:rFonts w:ascii="Arial" w:hAnsi="Arial" w:cs="Arial"/>
          <w:b/>
          <w:bCs/>
          <w:sz w:val="24"/>
          <w:szCs w:val="24"/>
          <w:highlight w:val="yellow"/>
        </w:rPr>
        <w:t> </w:t>
      </w:r>
      <w:r w:rsidR="0031076B">
        <w:rPr>
          <w:rFonts w:ascii="Arial" w:hAnsi="Arial" w:cs="Arial"/>
          <w:b/>
          <w:bCs/>
          <w:sz w:val="24"/>
          <w:szCs w:val="24"/>
          <w:highlight w:val="yellow"/>
        </w:rPr>
        <w:t>2</w:t>
      </w:r>
      <w:r w:rsidRPr="00922E23">
        <w:rPr>
          <w:rFonts w:ascii="Arial" w:hAnsi="Arial" w:cs="Arial"/>
          <w:b/>
          <w:bCs/>
          <w:sz w:val="24"/>
          <w:szCs w:val="24"/>
          <w:highlight w:val="yellow"/>
        </w:rPr>
        <w:t xml:space="preserve"> FOCUS EN DERMATOLOGIE</w:t>
      </w:r>
    </w:p>
    <w:p w14:paraId="21675DD6" w14:textId="77777777" w:rsidR="00D0184A" w:rsidRPr="00922E23" w:rsidRDefault="00D0184A" w:rsidP="00D0184A">
      <w:pPr>
        <w:spacing w:after="150" w:line="240" w:lineRule="auto"/>
        <w:outlineLvl w:val="1"/>
        <w:rPr>
          <w:rFonts w:ascii="Arial" w:eastAsia="Times New Roman" w:hAnsi="Arial" w:cs="Arial"/>
          <w:b/>
          <w:bCs/>
          <w:caps/>
          <w:color w:val="006383"/>
          <w:sz w:val="24"/>
          <w:szCs w:val="24"/>
          <w:lang w:eastAsia="fr-FR"/>
        </w:rPr>
      </w:pPr>
    </w:p>
    <w:p w14:paraId="1C136B37" w14:textId="2B8FD906" w:rsidR="004647A2" w:rsidRPr="00922E23" w:rsidRDefault="00922E23" w:rsidP="0001185A">
      <w:pPr>
        <w:shd w:val="clear" w:color="auto" w:fill="FFFFFF"/>
        <w:suppressAutoHyphens/>
        <w:autoSpaceDN w:val="0"/>
        <w:spacing w:after="0" w:line="240" w:lineRule="auto"/>
        <w:textAlignment w:val="baseline"/>
        <w:rPr>
          <w:rFonts w:ascii="Arial" w:eastAsia="Times New Roman" w:hAnsi="Arial" w:cs="Arial"/>
          <w:b/>
          <w:bCs/>
          <w:caps/>
          <w:color w:val="006383"/>
          <w:sz w:val="24"/>
          <w:szCs w:val="24"/>
          <w:lang w:eastAsia="fr-FR"/>
        </w:rPr>
      </w:pPr>
      <w:r w:rsidRPr="00922E23">
        <w:rPr>
          <w:rFonts w:ascii="Arial" w:eastAsia="Times New Roman" w:hAnsi="Arial" w:cs="Arial"/>
          <w:b/>
          <w:bCs/>
          <w:caps/>
          <w:color w:val="006383"/>
          <w:sz w:val="24"/>
          <w:szCs w:val="24"/>
          <w:lang w:eastAsia="fr-FR"/>
        </w:rPr>
        <w:t>Les DERMATOSES INFLAMMATOIRES</w:t>
      </w:r>
      <w:r w:rsidR="004647A2" w:rsidRPr="00922E23">
        <w:rPr>
          <w:rFonts w:ascii="Arial" w:eastAsia="Times New Roman" w:hAnsi="Arial" w:cs="Arial"/>
          <w:b/>
          <w:bCs/>
          <w:caps/>
          <w:color w:val="006383"/>
          <w:sz w:val="24"/>
          <w:szCs w:val="24"/>
          <w:lang w:eastAsia="fr-FR"/>
        </w:rPr>
        <w:t>.</w:t>
      </w:r>
    </w:p>
    <w:p w14:paraId="4683EA3B" w14:textId="77777777" w:rsidR="004647A2" w:rsidRPr="00922E23" w:rsidRDefault="004647A2" w:rsidP="0001185A">
      <w:pPr>
        <w:shd w:val="clear" w:color="auto" w:fill="FFFFFF"/>
        <w:suppressAutoHyphens/>
        <w:autoSpaceDN w:val="0"/>
        <w:spacing w:after="0" w:line="240" w:lineRule="auto"/>
        <w:textAlignment w:val="baseline"/>
        <w:rPr>
          <w:rFonts w:ascii="Arial" w:eastAsia="Times New Roman" w:hAnsi="Arial" w:cs="Arial"/>
          <w:b/>
          <w:bCs/>
          <w:caps/>
          <w:color w:val="006383"/>
          <w:sz w:val="24"/>
          <w:szCs w:val="24"/>
          <w:lang w:eastAsia="fr-FR"/>
        </w:rPr>
      </w:pPr>
    </w:p>
    <w:p w14:paraId="455AF312" w14:textId="5DB95778" w:rsidR="00A52ACF" w:rsidRPr="00922E23" w:rsidRDefault="00A52ACF" w:rsidP="00A52ACF">
      <w:pPr>
        <w:spacing w:after="0" w:line="240" w:lineRule="auto"/>
        <w:outlineLvl w:val="5"/>
        <w:rPr>
          <w:rFonts w:ascii="Arial" w:eastAsia="Times New Roman" w:hAnsi="Arial" w:cs="Arial"/>
          <w:color w:val="006383"/>
          <w:sz w:val="24"/>
          <w:szCs w:val="24"/>
          <w:lang w:eastAsia="fr-FR"/>
        </w:rPr>
      </w:pPr>
      <w:r w:rsidRPr="00922E23">
        <w:rPr>
          <w:rFonts w:ascii="Arial" w:eastAsia="Times New Roman" w:hAnsi="Arial" w:cs="Arial"/>
          <w:color w:val="006383"/>
          <w:sz w:val="24"/>
          <w:szCs w:val="24"/>
          <w:lang w:eastAsia="fr-FR"/>
        </w:rPr>
        <w:t xml:space="preserve">Article rédigé par </w:t>
      </w:r>
      <w:r w:rsidR="003D2615">
        <w:rPr>
          <w:rFonts w:ascii="Arial" w:eastAsia="Times New Roman" w:hAnsi="Arial" w:cs="Arial"/>
          <w:color w:val="006383"/>
          <w:sz w:val="24"/>
          <w:szCs w:val="24"/>
          <w:lang w:eastAsia="fr-FR"/>
        </w:rPr>
        <w:t>Dr Laure BELLANGE.</w:t>
      </w:r>
    </w:p>
    <w:p w14:paraId="1F92A722" w14:textId="4D2BD9E5" w:rsidR="00D0184A" w:rsidRPr="00922E23" w:rsidRDefault="00D0184A" w:rsidP="00D0184A">
      <w:pPr>
        <w:pStyle w:val="NormalWeb"/>
        <w:spacing w:before="0" w:beforeAutospacing="0" w:after="0" w:afterAutospacing="0"/>
        <w:jc w:val="both"/>
        <w:rPr>
          <w:rFonts w:ascii="Arial" w:hAnsi="Arial" w:cs="Arial"/>
          <w:b/>
          <w:bCs/>
          <w:color w:val="7B7C7F"/>
        </w:rPr>
      </w:pPr>
    </w:p>
    <w:p w14:paraId="72F298B5" w14:textId="6D0B9E9A" w:rsidR="0031076B" w:rsidRDefault="0031076B" w:rsidP="00A52ACF">
      <w:pPr>
        <w:pStyle w:val="NormalWeb"/>
        <w:rPr>
          <w:rFonts w:ascii="Arial" w:eastAsiaTheme="minorHAnsi" w:hAnsi="Arial" w:cs="Arial"/>
          <w:lang w:eastAsia="en-US"/>
        </w:rPr>
      </w:pPr>
      <w:r w:rsidRPr="0031076B">
        <w:rPr>
          <w:rFonts w:ascii="Arial" w:eastAsiaTheme="minorHAnsi" w:hAnsi="Arial" w:cs="Arial"/>
          <w:lang w:eastAsia="en-US"/>
        </w:rPr>
        <w:t>La pandémie a eu de multiples impacts sur l’organisation des soins. La prise en charge des dermatoses infectieuses ne fait pas exception à la règle, par ex</w:t>
      </w:r>
      <w:r w:rsidR="008B56CD">
        <w:rPr>
          <w:rFonts w:ascii="Arial" w:eastAsiaTheme="minorHAnsi" w:hAnsi="Arial" w:cs="Arial"/>
          <w:lang w:eastAsia="en-US"/>
        </w:rPr>
        <w:t>emple</w:t>
      </w:r>
      <w:r w:rsidRPr="0031076B">
        <w:rPr>
          <w:rFonts w:ascii="Arial" w:eastAsiaTheme="minorHAnsi" w:hAnsi="Arial" w:cs="Arial"/>
          <w:lang w:eastAsia="en-US"/>
        </w:rPr>
        <w:t xml:space="preserve"> quel est l’impact d’un confinement sur les infections à </w:t>
      </w:r>
      <w:r w:rsidR="008B56CD" w:rsidRPr="008B56CD">
        <w:rPr>
          <w:rFonts w:ascii="Arial" w:eastAsiaTheme="minorHAnsi" w:hAnsi="Arial" w:cs="Arial"/>
          <w:i/>
          <w:iCs/>
          <w:lang w:eastAsia="en-US"/>
        </w:rPr>
        <w:t>S</w:t>
      </w:r>
      <w:r w:rsidRPr="008B56CD">
        <w:rPr>
          <w:rFonts w:ascii="Arial" w:eastAsiaTheme="minorHAnsi" w:hAnsi="Arial" w:cs="Arial"/>
          <w:i/>
          <w:iCs/>
          <w:lang w:eastAsia="en-US"/>
        </w:rPr>
        <w:t>taphylococcus aureus</w:t>
      </w:r>
      <w:r w:rsidR="00702361">
        <w:rPr>
          <w:rFonts w:ascii="Arial" w:eastAsiaTheme="minorHAnsi" w:hAnsi="Arial" w:cs="Arial"/>
          <w:lang w:eastAsia="en-US"/>
        </w:rPr>
        <w:t> </w:t>
      </w:r>
      <w:r w:rsidRPr="0031076B">
        <w:rPr>
          <w:rFonts w:ascii="Arial" w:eastAsiaTheme="minorHAnsi" w:hAnsi="Arial" w:cs="Arial"/>
          <w:lang w:eastAsia="en-US"/>
        </w:rPr>
        <w:t>?</w:t>
      </w:r>
    </w:p>
    <w:p w14:paraId="2BA0B6C3" w14:textId="77777777" w:rsidR="0031076B" w:rsidRDefault="0031076B" w:rsidP="00A52ACF">
      <w:pPr>
        <w:pStyle w:val="NormalWeb"/>
        <w:rPr>
          <w:rFonts w:ascii="Arial" w:eastAsiaTheme="minorHAnsi" w:hAnsi="Arial" w:cs="Arial"/>
          <w:lang w:eastAsia="en-US"/>
        </w:rPr>
      </w:pPr>
    </w:p>
    <w:p w14:paraId="180B3BD6" w14:textId="5FD93A5C" w:rsidR="00A52ACF" w:rsidRPr="00922E23" w:rsidRDefault="00A52ACF" w:rsidP="00A52ACF">
      <w:pPr>
        <w:pStyle w:val="NormalWeb"/>
        <w:rPr>
          <w:rFonts w:ascii="Arial" w:hAnsi="Arial" w:cs="Arial"/>
          <w:i/>
          <w:iCs/>
        </w:rPr>
      </w:pPr>
      <w:r w:rsidRPr="00922E23">
        <w:rPr>
          <w:rFonts w:ascii="Arial" w:hAnsi="Arial" w:cs="Arial"/>
          <w:i/>
          <w:iCs/>
          <w:highlight w:val="green"/>
        </w:rPr>
        <w:t>Pour en savoir plus (lien sur le reste de l’article)</w:t>
      </w:r>
    </w:p>
    <w:p w14:paraId="6902E664" w14:textId="11502B62" w:rsidR="0031076B" w:rsidRPr="0031076B" w:rsidRDefault="0031076B" w:rsidP="0031076B">
      <w:pPr>
        <w:shd w:val="clear" w:color="auto" w:fill="FFFFFF"/>
        <w:spacing w:after="0" w:line="240" w:lineRule="auto"/>
        <w:rPr>
          <w:rFonts w:ascii="Arial" w:hAnsi="Arial" w:cs="Arial"/>
          <w:b/>
          <w:bCs/>
          <w:color w:val="1F4E79" w:themeColor="accent5" w:themeShade="80"/>
          <w:sz w:val="24"/>
          <w:szCs w:val="24"/>
        </w:rPr>
      </w:pPr>
      <w:r w:rsidRPr="0031076B">
        <w:rPr>
          <w:rFonts w:ascii="Arial" w:hAnsi="Arial" w:cs="Arial"/>
          <w:b/>
          <w:bCs/>
          <w:color w:val="1F4E79" w:themeColor="accent5" w:themeShade="80"/>
          <w:sz w:val="24"/>
          <w:szCs w:val="24"/>
        </w:rPr>
        <w:t>RETOUR D’EXPÉRIENCE SUR LA VACCINATION ANTI-COVID</w:t>
      </w:r>
      <w:r w:rsidR="00702361">
        <w:rPr>
          <w:rFonts w:ascii="Arial" w:hAnsi="Arial" w:cs="Arial"/>
          <w:b/>
          <w:bCs/>
          <w:color w:val="1F4E79" w:themeColor="accent5" w:themeShade="80"/>
          <w:sz w:val="24"/>
          <w:szCs w:val="24"/>
        </w:rPr>
        <w:t>-</w:t>
      </w:r>
      <w:r w:rsidRPr="0031076B">
        <w:rPr>
          <w:rFonts w:ascii="Arial" w:hAnsi="Arial" w:cs="Arial"/>
          <w:b/>
          <w:bCs/>
          <w:color w:val="1F4E79" w:themeColor="accent5" w:themeShade="80"/>
          <w:sz w:val="24"/>
          <w:szCs w:val="24"/>
        </w:rPr>
        <w:t>19 DES PATIENTS ÉTIQUETÉS "À RISQUE ALLERGIQUE"</w:t>
      </w:r>
    </w:p>
    <w:p w14:paraId="2F4D788D" w14:textId="77777777" w:rsidR="0031076B" w:rsidRPr="0031076B" w:rsidRDefault="0031076B" w:rsidP="0031076B">
      <w:pPr>
        <w:shd w:val="clear" w:color="auto" w:fill="FFFFFF"/>
        <w:spacing w:after="0" w:line="240" w:lineRule="auto"/>
        <w:rPr>
          <w:rFonts w:ascii="Arial" w:hAnsi="Arial" w:cs="Arial"/>
          <w:i/>
          <w:iCs/>
          <w:color w:val="1F4E79" w:themeColor="accent5" w:themeShade="80"/>
          <w:sz w:val="24"/>
          <w:szCs w:val="24"/>
        </w:rPr>
      </w:pPr>
      <w:r w:rsidRPr="0031076B">
        <w:rPr>
          <w:rFonts w:ascii="Arial" w:hAnsi="Arial" w:cs="Arial"/>
          <w:i/>
          <w:iCs/>
          <w:color w:val="1F4E79" w:themeColor="accent5" w:themeShade="80"/>
          <w:sz w:val="24"/>
          <w:szCs w:val="24"/>
        </w:rPr>
        <w:t>Julie Castagna</w:t>
      </w:r>
    </w:p>
    <w:p w14:paraId="4A16741E" w14:textId="77777777" w:rsidR="0031076B" w:rsidRPr="0031076B" w:rsidRDefault="0031076B" w:rsidP="0031076B">
      <w:pPr>
        <w:shd w:val="clear" w:color="auto" w:fill="FFFFFF"/>
        <w:spacing w:after="0" w:line="240" w:lineRule="auto"/>
        <w:rPr>
          <w:rFonts w:ascii="Arial" w:hAnsi="Arial" w:cs="Arial"/>
          <w:b/>
          <w:bCs/>
          <w:color w:val="1F4E79" w:themeColor="accent5" w:themeShade="80"/>
          <w:sz w:val="24"/>
          <w:szCs w:val="24"/>
        </w:rPr>
      </w:pPr>
    </w:p>
    <w:p w14:paraId="5A7173E5" w14:textId="4B9D17E2" w:rsidR="0031076B" w:rsidRPr="0031076B" w:rsidRDefault="0031076B" w:rsidP="0031076B">
      <w:pPr>
        <w:shd w:val="clear" w:color="auto" w:fill="FFFFFF"/>
        <w:spacing w:after="0" w:line="240" w:lineRule="auto"/>
        <w:rPr>
          <w:rFonts w:ascii="Arial" w:hAnsi="Arial" w:cs="Arial"/>
          <w:color w:val="000000" w:themeColor="text1"/>
          <w:sz w:val="24"/>
          <w:szCs w:val="24"/>
        </w:rPr>
      </w:pPr>
      <w:r w:rsidRPr="0031076B">
        <w:rPr>
          <w:rFonts w:ascii="Arial" w:hAnsi="Arial" w:cs="Arial"/>
          <w:color w:val="000000" w:themeColor="text1"/>
          <w:sz w:val="24"/>
          <w:szCs w:val="24"/>
        </w:rPr>
        <w:t>Les vaccins anti</w:t>
      </w:r>
      <w:r w:rsidR="00702361">
        <w:rPr>
          <w:rFonts w:ascii="Arial" w:hAnsi="Arial" w:cs="Arial"/>
          <w:color w:val="000000" w:themeColor="text1"/>
          <w:sz w:val="24"/>
          <w:szCs w:val="24"/>
        </w:rPr>
        <w:t>-</w:t>
      </w:r>
      <w:r w:rsidRPr="0031076B">
        <w:rPr>
          <w:rFonts w:ascii="Arial" w:hAnsi="Arial" w:cs="Arial"/>
          <w:color w:val="000000" w:themeColor="text1"/>
          <w:sz w:val="24"/>
          <w:szCs w:val="24"/>
        </w:rPr>
        <w:t>covid à ARNm de Pfizer et Moderna ont obtenu l’AMM en France. Ces vaccins étaient contre-indiqués au départ chez les patients ayant eu des manifestations allergiques graves.</w:t>
      </w:r>
    </w:p>
    <w:p w14:paraId="4D77FF98" w14:textId="77777777" w:rsidR="0031076B" w:rsidRPr="0031076B" w:rsidRDefault="0031076B" w:rsidP="0031076B">
      <w:pPr>
        <w:shd w:val="clear" w:color="auto" w:fill="FFFFFF"/>
        <w:spacing w:after="0" w:line="240" w:lineRule="auto"/>
        <w:rPr>
          <w:rFonts w:ascii="Arial" w:hAnsi="Arial" w:cs="Arial"/>
          <w:color w:val="000000" w:themeColor="text1"/>
          <w:sz w:val="24"/>
          <w:szCs w:val="24"/>
        </w:rPr>
      </w:pPr>
      <w:r w:rsidRPr="0031076B">
        <w:rPr>
          <w:rFonts w:ascii="Arial" w:hAnsi="Arial" w:cs="Arial"/>
          <w:color w:val="000000" w:themeColor="text1"/>
          <w:sz w:val="24"/>
          <w:szCs w:val="24"/>
        </w:rPr>
        <w:t xml:space="preserve">225 patients supposés à haut risque allergique ont été vaccinés avec la première dose par le vaccin à ARNm de Pfizer. 98 patients avaient un terrain </w:t>
      </w:r>
      <w:proofErr w:type="spellStart"/>
      <w:r w:rsidRPr="0031076B">
        <w:rPr>
          <w:rFonts w:ascii="Arial" w:hAnsi="Arial" w:cs="Arial"/>
          <w:color w:val="000000" w:themeColor="text1"/>
          <w:sz w:val="24"/>
          <w:szCs w:val="24"/>
        </w:rPr>
        <w:t>atopique</w:t>
      </w:r>
      <w:proofErr w:type="spellEnd"/>
      <w:r w:rsidRPr="0031076B">
        <w:rPr>
          <w:rFonts w:ascii="Arial" w:hAnsi="Arial" w:cs="Arial"/>
          <w:color w:val="000000" w:themeColor="text1"/>
          <w:sz w:val="24"/>
          <w:szCs w:val="24"/>
        </w:rPr>
        <w:t>. 203 patients avaient des antécédents allergiques suspectés ou prouvés, avec majoritairement des réactions aux antibiotiques et produits de contraste iodés. 2 patients avaient une mastocytose systémique indolente.</w:t>
      </w:r>
    </w:p>
    <w:p w14:paraId="0F95372C" w14:textId="77777777" w:rsidR="0031076B" w:rsidRPr="0031076B" w:rsidRDefault="0031076B" w:rsidP="0031076B">
      <w:pPr>
        <w:shd w:val="clear" w:color="auto" w:fill="FFFFFF"/>
        <w:spacing w:after="0" w:line="240" w:lineRule="auto"/>
        <w:rPr>
          <w:rFonts w:ascii="Arial" w:hAnsi="Arial" w:cs="Arial"/>
          <w:color w:val="000000" w:themeColor="text1"/>
          <w:sz w:val="24"/>
          <w:szCs w:val="24"/>
        </w:rPr>
      </w:pPr>
      <w:r w:rsidRPr="0031076B">
        <w:rPr>
          <w:rFonts w:ascii="Arial" w:hAnsi="Arial" w:cs="Arial"/>
          <w:color w:val="000000" w:themeColor="text1"/>
          <w:sz w:val="24"/>
          <w:szCs w:val="24"/>
        </w:rPr>
        <w:t>Il n’y a eu aucune réaction anaphylactique chez ces patients étiquetés à haut risque allergique.</w:t>
      </w:r>
    </w:p>
    <w:p w14:paraId="6A725B5D" w14:textId="77777777" w:rsidR="0031076B" w:rsidRPr="0031076B" w:rsidRDefault="0031076B" w:rsidP="0031076B">
      <w:pPr>
        <w:shd w:val="clear" w:color="auto" w:fill="FFFFFF"/>
        <w:spacing w:after="0" w:line="240" w:lineRule="auto"/>
        <w:rPr>
          <w:rFonts w:ascii="Arial" w:hAnsi="Arial" w:cs="Arial"/>
          <w:color w:val="000000" w:themeColor="text1"/>
          <w:sz w:val="24"/>
          <w:szCs w:val="24"/>
        </w:rPr>
      </w:pPr>
      <w:r w:rsidRPr="0031076B">
        <w:rPr>
          <w:rFonts w:ascii="Arial" w:hAnsi="Arial" w:cs="Arial"/>
          <w:color w:val="000000" w:themeColor="text1"/>
          <w:sz w:val="24"/>
          <w:szCs w:val="24"/>
        </w:rPr>
        <w:t>Il est donc possible de limiter les indications de vaccination sous surveillance allergologique, et il est possible de rassurer les équipes vaccinales en centre de vaccination.</w:t>
      </w:r>
    </w:p>
    <w:p w14:paraId="4027EA75" w14:textId="77777777" w:rsidR="0031076B" w:rsidRPr="0031076B" w:rsidRDefault="0031076B" w:rsidP="0031076B">
      <w:pPr>
        <w:shd w:val="clear" w:color="auto" w:fill="FFFFFF"/>
        <w:spacing w:after="0" w:line="240" w:lineRule="auto"/>
        <w:rPr>
          <w:rFonts w:ascii="Arial" w:hAnsi="Arial" w:cs="Arial"/>
          <w:color w:val="000000" w:themeColor="text1"/>
          <w:sz w:val="24"/>
          <w:szCs w:val="24"/>
        </w:rPr>
      </w:pPr>
    </w:p>
    <w:p w14:paraId="565A6504" w14:textId="699A50C2" w:rsidR="0031076B" w:rsidRPr="0031076B" w:rsidRDefault="0031076B" w:rsidP="0031076B">
      <w:pPr>
        <w:shd w:val="clear" w:color="auto" w:fill="FFFFFF"/>
        <w:spacing w:after="0" w:line="240" w:lineRule="auto"/>
        <w:rPr>
          <w:rFonts w:ascii="Arial" w:hAnsi="Arial" w:cs="Arial"/>
          <w:b/>
          <w:bCs/>
          <w:color w:val="1F4E79" w:themeColor="accent5" w:themeShade="80"/>
          <w:sz w:val="24"/>
          <w:szCs w:val="24"/>
        </w:rPr>
      </w:pPr>
      <w:r w:rsidRPr="0031076B">
        <w:rPr>
          <w:rFonts w:ascii="Arial" w:hAnsi="Arial" w:cs="Arial"/>
          <w:b/>
          <w:bCs/>
          <w:color w:val="1F4E79" w:themeColor="accent5" w:themeShade="80"/>
          <w:sz w:val="24"/>
          <w:szCs w:val="24"/>
        </w:rPr>
        <w:t>ABSENCE D'EFFET DU CONFINEMENT ET DES MESURES DE DISTANCIATION SOCIALE SUR L'INCIDENCE DES INFECTIONS CUTANÉES À STAPHYLOCOCCUS AUREUS EN 2020</w:t>
      </w:r>
      <w:r w:rsidR="00702361">
        <w:rPr>
          <w:rFonts w:ascii="Arial" w:hAnsi="Arial" w:cs="Arial"/>
          <w:b/>
          <w:bCs/>
          <w:color w:val="1F4E79" w:themeColor="accent5" w:themeShade="80"/>
          <w:sz w:val="24"/>
          <w:szCs w:val="24"/>
        </w:rPr>
        <w:t>.</w:t>
      </w:r>
    </w:p>
    <w:p w14:paraId="64E2347A" w14:textId="77777777" w:rsidR="0031076B" w:rsidRPr="0031076B" w:rsidRDefault="0031076B" w:rsidP="0031076B">
      <w:pPr>
        <w:shd w:val="clear" w:color="auto" w:fill="FFFFFF"/>
        <w:spacing w:after="0" w:line="240" w:lineRule="auto"/>
        <w:rPr>
          <w:rFonts w:ascii="Arial" w:hAnsi="Arial" w:cs="Arial"/>
          <w:i/>
          <w:iCs/>
          <w:color w:val="1F4E79" w:themeColor="accent5" w:themeShade="80"/>
          <w:sz w:val="24"/>
          <w:szCs w:val="24"/>
        </w:rPr>
      </w:pPr>
      <w:r w:rsidRPr="0031076B">
        <w:rPr>
          <w:rFonts w:ascii="Arial" w:hAnsi="Arial" w:cs="Arial"/>
          <w:i/>
          <w:iCs/>
          <w:color w:val="1F4E79" w:themeColor="accent5" w:themeShade="80"/>
          <w:sz w:val="24"/>
          <w:szCs w:val="24"/>
        </w:rPr>
        <w:t xml:space="preserve">Pascal Del </w:t>
      </w:r>
      <w:proofErr w:type="spellStart"/>
      <w:r w:rsidRPr="0031076B">
        <w:rPr>
          <w:rFonts w:ascii="Arial" w:hAnsi="Arial" w:cs="Arial"/>
          <w:i/>
          <w:iCs/>
          <w:color w:val="1F4E79" w:themeColor="accent5" w:themeShade="80"/>
          <w:sz w:val="24"/>
          <w:szCs w:val="24"/>
        </w:rPr>
        <w:t>Giudice</w:t>
      </w:r>
      <w:proofErr w:type="spellEnd"/>
    </w:p>
    <w:p w14:paraId="550406FC" w14:textId="77777777" w:rsidR="0031076B" w:rsidRPr="0031076B" w:rsidRDefault="0031076B" w:rsidP="0031076B">
      <w:pPr>
        <w:shd w:val="clear" w:color="auto" w:fill="FFFFFF"/>
        <w:spacing w:after="0" w:line="240" w:lineRule="auto"/>
        <w:rPr>
          <w:rFonts w:ascii="Arial" w:hAnsi="Arial" w:cs="Arial"/>
          <w:color w:val="000000" w:themeColor="text1"/>
          <w:sz w:val="24"/>
          <w:szCs w:val="24"/>
        </w:rPr>
      </w:pPr>
    </w:p>
    <w:p w14:paraId="168CC326" w14:textId="77777777" w:rsidR="0031076B" w:rsidRPr="0031076B" w:rsidRDefault="0031076B" w:rsidP="0031076B">
      <w:pPr>
        <w:shd w:val="clear" w:color="auto" w:fill="FFFFFF"/>
        <w:spacing w:after="0" w:line="240" w:lineRule="auto"/>
        <w:rPr>
          <w:rFonts w:ascii="Arial" w:hAnsi="Arial" w:cs="Arial"/>
          <w:color w:val="000000" w:themeColor="text1"/>
          <w:sz w:val="24"/>
          <w:szCs w:val="24"/>
        </w:rPr>
      </w:pPr>
      <w:r w:rsidRPr="0031076B">
        <w:rPr>
          <w:rFonts w:ascii="Arial" w:hAnsi="Arial" w:cs="Arial"/>
          <w:color w:val="000000" w:themeColor="text1"/>
          <w:sz w:val="24"/>
          <w:szCs w:val="24"/>
        </w:rPr>
        <w:t xml:space="preserve">Le </w:t>
      </w:r>
      <w:r w:rsidRPr="008B56CD">
        <w:rPr>
          <w:rFonts w:ascii="Arial" w:hAnsi="Arial" w:cs="Arial"/>
          <w:i/>
          <w:iCs/>
          <w:color w:val="000000" w:themeColor="text1"/>
          <w:sz w:val="24"/>
          <w:szCs w:val="24"/>
        </w:rPr>
        <w:t>Staphylococcus aureus</w:t>
      </w:r>
      <w:r w:rsidRPr="0031076B">
        <w:rPr>
          <w:rFonts w:ascii="Arial" w:hAnsi="Arial" w:cs="Arial"/>
          <w:color w:val="000000" w:themeColor="text1"/>
          <w:sz w:val="24"/>
          <w:szCs w:val="24"/>
        </w:rPr>
        <w:t xml:space="preserve"> est la première bactérie impliquée dans les infections cutanées. Des épidémies sont régulièrement rapportées, sans mise en évidence de transmission croisée directe.</w:t>
      </w:r>
    </w:p>
    <w:p w14:paraId="312734DD" w14:textId="6582033F" w:rsidR="0031076B" w:rsidRPr="0031076B" w:rsidRDefault="0031076B" w:rsidP="0031076B">
      <w:pPr>
        <w:shd w:val="clear" w:color="auto" w:fill="FFFFFF"/>
        <w:spacing w:after="0" w:line="240" w:lineRule="auto"/>
        <w:rPr>
          <w:rFonts w:ascii="Arial" w:hAnsi="Arial" w:cs="Arial"/>
          <w:color w:val="000000" w:themeColor="text1"/>
          <w:sz w:val="24"/>
          <w:szCs w:val="24"/>
        </w:rPr>
      </w:pPr>
      <w:r w:rsidRPr="0031076B">
        <w:rPr>
          <w:rFonts w:ascii="Arial" w:hAnsi="Arial" w:cs="Arial"/>
          <w:color w:val="000000" w:themeColor="text1"/>
          <w:sz w:val="24"/>
          <w:szCs w:val="24"/>
        </w:rPr>
        <w:t>La distanciation sociale et les mesures barrière</w:t>
      </w:r>
      <w:r w:rsidR="008B56CD">
        <w:rPr>
          <w:rFonts w:ascii="Arial" w:hAnsi="Arial" w:cs="Arial"/>
          <w:color w:val="000000" w:themeColor="text1"/>
          <w:sz w:val="24"/>
          <w:szCs w:val="24"/>
        </w:rPr>
        <w:t>s</w:t>
      </w:r>
      <w:r w:rsidRPr="0031076B">
        <w:rPr>
          <w:rFonts w:ascii="Arial" w:hAnsi="Arial" w:cs="Arial"/>
          <w:color w:val="000000" w:themeColor="text1"/>
          <w:sz w:val="24"/>
          <w:szCs w:val="24"/>
        </w:rPr>
        <w:t xml:space="preserve"> instaurées pour cette pandémie ont permis d’explorer ces transmissions.</w:t>
      </w:r>
    </w:p>
    <w:p w14:paraId="4823D4A2" w14:textId="4C172A2C" w:rsidR="0031076B" w:rsidRPr="0031076B" w:rsidRDefault="0031076B" w:rsidP="0031076B">
      <w:pPr>
        <w:shd w:val="clear" w:color="auto" w:fill="FFFFFF"/>
        <w:spacing w:after="0" w:line="240" w:lineRule="auto"/>
        <w:rPr>
          <w:rFonts w:ascii="Arial" w:hAnsi="Arial" w:cs="Arial"/>
          <w:color w:val="000000" w:themeColor="text1"/>
          <w:sz w:val="24"/>
          <w:szCs w:val="24"/>
        </w:rPr>
      </w:pPr>
      <w:r w:rsidRPr="0031076B">
        <w:rPr>
          <w:rFonts w:ascii="Arial" w:hAnsi="Arial" w:cs="Arial"/>
          <w:color w:val="000000" w:themeColor="text1"/>
          <w:sz w:val="24"/>
          <w:szCs w:val="24"/>
        </w:rPr>
        <w:lastRenderedPageBreak/>
        <w:t xml:space="preserve">L’étude a comparé les épidémies d’infection cutanée à </w:t>
      </w:r>
      <w:r w:rsidRPr="008B56CD">
        <w:rPr>
          <w:rFonts w:ascii="Arial" w:hAnsi="Arial" w:cs="Arial"/>
          <w:i/>
          <w:iCs/>
          <w:color w:val="000000" w:themeColor="text1"/>
          <w:sz w:val="24"/>
          <w:szCs w:val="24"/>
        </w:rPr>
        <w:t>Staphylococcus aureus</w:t>
      </w:r>
      <w:r w:rsidRPr="0031076B">
        <w:rPr>
          <w:rFonts w:ascii="Arial" w:hAnsi="Arial" w:cs="Arial"/>
          <w:color w:val="000000" w:themeColor="text1"/>
          <w:sz w:val="24"/>
          <w:szCs w:val="24"/>
        </w:rPr>
        <w:t xml:space="preserve"> entre la période de 6 mois entre les deux confinements (mai à octobre</w:t>
      </w:r>
      <w:r w:rsidR="00702361">
        <w:rPr>
          <w:rFonts w:ascii="Arial" w:hAnsi="Arial" w:cs="Arial"/>
          <w:color w:val="000000" w:themeColor="text1"/>
          <w:sz w:val="24"/>
          <w:szCs w:val="24"/>
        </w:rPr>
        <w:t> </w:t>
      </w:r>
      <w:r w:rsidRPr="0031076B">
        <w:rPr>
          <w:rFonts w:ascii="Arial" w:hAnsi="Arial" w:cs="Arial"/>
          <w:color w:val="000000" w:themeColor="text1"/>
          <w:sz w:val="24"/>
          <w:szCs w:val="24"/>
        </w:rPr>
        <w:t>2020), et les mêmes périodes entre</w:t>
      </w:r>
      <w:r w:rsidR="00702361">
        <w:rPr>
          <w:rFonts w:ascii="Arial" w:hAnsi="Arial" w:cs="Arial"/>
          <w:color w:val="000000" w:themeColor="text1"/>
          <w:sz w:val="24"/>
          <w:szCs w:val="24"/>
        </w:rPr>
        <w:t> 2016</w:t>
      </w:r>
      <w:r w:rsidRPr="0031076B">
        <w:rPr>
          <w:rFonts w:ascii="Arial" w:hAnsi="Arial" w:cs="Arial"/>
          <w:color w:val="000000" w:themeColor="text1"/>
          <w:sz w:val="24"/>
          <w:szCs w:val="24"/>
        </w:rPr>
        <w:t xml:space="preserve"> et</w:t>
      </w:r>
      <w:r w:rsidR="00702361">
        <w:rPr>
          <w:rFonts w:ascii="Arial" w:hAnsi="Arial" w:cs="Arial"/>
          <w:color w:val="000000" w:themeColor="text1"/>
          <w:sz w:val="24"/>
          <w:szCs w:val="24"/>
        </w:rPr>
        <w:t> </w:t>
      </w:r>
      <w:r w:rsidRPr="0031076B">
        <w:rPr>
          <w:rFonts w:ascii="Arial" w:hAnsi="Arial" w:cs="Arial"/>
          <w:color w:val="000000" w:themeColor="text1"/>
          <w:sz w:val="24"/>
          <w:szCs w:val="24"/>
        </w:rPr>
        <w:t>2019.</w:t>
      </w:r>
    </w:p>
    <w:p w14:paraId="21A1163B" w14:textId="47C36F96" w:rsidR="0031076B" w:rsidRPr="0031076B" w:rsidRDefault="0031076B" w:rsidP="0031076B">
      <w:pPr>
        <w:shd w:val="clear" w:color="auto" w:fill="FFFFFF"/>
        <w:spacing w:after="0" w:line="240" w:lineRule="auto"/>
        <w:rPr>
          <w:rFonts w:ascii="Arial" w:hAnsi="Arial" w:cs="Arial"/>
          <w:color w:val="000000" w:themeColor="text1"/>
          <w:sz w:val="24"/>
          <w:szCs w:val="24"/>
        </w:rPr>
      </w:pPr>
      <w:r w:rsidRPr="0031076B">
        <w:rPr>
          <w:rFonts w:ascii="Arial" w:hAnsi="Arial" w:cs="Arial"/>
          <w:color w:val="000000" w:themeColor="text1"/>
          <w:sz w:val="24"/>
          <w:szCs w:val="24"/>
        </w:rPr>
        <w:t>Il n’y a pas eu de baisse du nombre d’infection</w:t>
      </w:r>
      <w:r w:rsidR="008B56CD">
        <w:rPr>
          <w:rFonts w:ascii="Arial" w:hAnsi="Arial" w:cs="Arial"/>
          <w:color w:val="000000" w:themeColor="text1"/>
          <w:sz w:val="24"/>
          <w:szCs w:val="24"/>
        </w:rPr>
        <w:t>s</w:t>
      </w:r>
      <w:r w:rsidRPr="0031076B">
        <w:rPr>
          <w:rFonts w:ascii="Arial" w:hAnsi="Arial" w:cs="Arial"/>
          <w:color w:val="000000" w:themeColor="text1"/>
          <w:sz w:val="24"/>
          <w:szCs w:val="24"/>
        </w:rPr>
        <w:t xml:space="preserve"> en 2020 par rapport aux années précédentes.</w:t>
      </w:r>
    </w:p>
    <w:p w14:paraId="3BDEA4EF" w14:textId="77777777" w:rsidR="0031076B" w:rsidRPr="0031076B" w:rsidRDefault="0031076B" w:rsidP="0031076B">
      <w:pPr>
        <w:shd w:val="clear" w:color="auto" w:fill="FFFFFF"/>
        <w:spacing w:after="0" w:line="240" w:lineRule="auto"/>
        <w:rPr>
          <w:rFonts w:ascii="Arial" w:hAnsi="Arial" w:cs="Arial"/>
          <w:color w:val="000000" w:themeColor="text1"/>
          <w:sz w:val="24"/>
          <w:szCs w:val="24"/>
        </w:rPr>
      </w:pPr>
      <w:r w:rsidRPr="0031076B">
        <w:rPr>
          <w:rFonts w:ascii="Arial" w:hAnsi="Arial" w:cs="Arial"/>
          <w:color w:val="000000" w:themeColor="text1"/>
          <w:sz w:val="24"/>
          <w:szCs w:val="24"/>
        </w:rPr>
        <w:t xml:space="preserve">L’infection à </w:t>
      </w:r>
      <w:r w:rsidRPr="008B56CD">
        <w:rPr>
          <w:rFonts w:ascii="Arial" w:hAnsi="Arial" w:cs="Arial"/>
          <w:i/>
          <w:iCs/>
          <w:color w:val="000000" w:themeColor="text1"/>
          <w:sz w:val="24"/>
          <w:szCs w:val="24"/>
        </w:rPr>
        <w:t>Staphylococcus aureus</w:t>
      </w:r>
      <w:r w:rsidRPr="0031076B">
        <w:rPr>
          <w:rFonts w:ascii="Arial" w:hAnsi="Arial" w:cs="Arial"/>
          <w:color w:val="000000" w:themeColor="text1"/>
          <w:sz w:val="24"/>
          <w:szCs w:val="24"/>
        </w:rPr>
        <w:t xml:space="preserve"> serait donc plus endogène qu’exogène.</w:t>
      </w:r>
    </w:p>
    <w:p w14:paraId="676A33F2" w14:textId="77777777" w:rsidR="0031076B" w:rsidRPr="0031076B" w:rsidRDefault="0031076B" w:rsidP="0031076B">
      <w:pPr>
        <w:shd w:val="clear" w:color="auto" w:fill="FFFFFF"/>
        <w:spacing w:after="0" w:line="240" w:lineRule="auto"/>
        <w:rPr>
          <w:rFonts w:ascii="Arial" w:hAnsi="Arial" w:cs="Arial"/>
          <w:color w:val="000000" w:themeColor="text1"/>
          <w:sz w:val="24"/>
          <w:szCs w:val="24"/>
        </w:rPr>
      </w:pPr>
    </w:p>
    <w:p w14:paraId="7057C3EC" w14:textId="00404DD5" w:rsidR="0031076B" w:rsidRPr="0031076B" w:rsidRDefault="0031076B" w:rsidP="0031076B">
      <w:pPr>
        <w:shd w:val="clear" w:color="auto" w:fill="FFFFFF"/>
        <w:spacing w:after="0" w:line="240" w:lineRule="auto"/>
        <w:rPr>
          <w:rFonts w:ascii="Arial" w:hAnsi="Arial" w:cs="Arial"/>
          <w:b/>
          <w:bCs/>
          <w:color w:val="1F4E79" w:themeColor="accent5" w:themeShade="80"/>
          <w:sz w:val="24"/>
          <w:szCs w:val="24"/>
        </w:rPr>
      </w:pPr>
      <w:r w:rsidRPr="0031076B">
        <w:rPr>
          <w:rFonts w:ascii="Arial" w:hAnsi="Arial" w:cs="Arial"/>
          <w:b/>
          <w:bCs/>
          <w:color w:val="1F4E79" w:themeColor="accent5" w:themeShade="80"/>
          <w:sz w:val="24"/>
          <w:szCs w:val="24"/>
        </w:rPr>
        <w:t>SAISONNALITÉ DES DERMOHYPODERMITES BACTÉRIENNES NON NÉCROSANTES EN MILIEU TROPICAL</w:t>
      </w:r>
      <w:r w:rsidR="00702361">
        <w:rPr>
          <w:rFonts w:ascii="Arial" w:hAnsi="Arial" w:cs="Arial"/>
          <w:b/>
          <w:bCs/>
          <w:color w:val="1F4E79" w:themeColor="accent5" w:themeShade="80"/>
          <w:sz w:val="24"/>
          <w:szCs w:val="24"/>
        </w:rPr>
        <w:t> </w:t>
      </w:r>
      <w:r w:rsidRPr="0031076B">
        <w:rPr>
          <w:rFonts w:ascii="Arial" w:hAnsi="Arial" w:cs="Arial"/>
          <w:b/>
          <w:bCs/>
          <w:color w:val="1F4E79" w:themeColor="accent5" w:themeShade="80"/>
          <w:sz w:val="24"/>
          <w:szCs w:val="24"/>
        </w:rPr>
        <w:t xml:space="preserve">? </w:t>
      </w:r>
      <w:r w:rsidR="00702361">
        <w:rPr>
          <w:rFonts w:ascii="Arial" w:hAnsi="Arial" w:cs="Arial"/>
          <w:b/>
          <w:bCs/>
          <w:color w:val="1F4E79" w:themeColor="accent5" w:themeShade="80"/>
          <w:sz w:val="24"/>
          <w:szCs w:val="24"/>
        </w:rPr>
        <w:t>É</w:t>
      </w:r>
      <w:r w:rsidRPr="0031076B">
        <w:rPr>
          <w:rFonts w:ascii="Arial" w:hAnsi="Arial" w:cs="Arial"/>
          <w:b/>
          <w:bCs/>
          <w:color w:val="1F4E79" w:themeColor="accent5" w:themeShade="80"/>
          <w:sz w:val="24"/>
          <w:szCs w:val="24"/>
        </w:rPr>
        <w:t>TUDE ÉPIDÉMIOLOGIQUE EN GUYANE.</w:t>
      </w:r>
    </w:p>
    <w:p w14:paraId="72041BFC" w14:textId="77777777" w:rsidR="0031076B" w:rsidRPr="0031076B" w:rsidRDefault="0031076B" w:rsidP="0031076B">
      <w:pPr>
        <w:shd w:val="clear" w:color="auto" w:fill="FFFFFF"/>
        <w:spacing w:after="0" w:line="240" w:lineRule="auto"/>
        <w:rPr>
          <w:rFonts w:ascii="Arial" w:hAnsi="Arial" w:cs="Arial"/>
          <w:i/>
          <w:iCs/>
          <w:color w:val="1F4E79" w:themeColor="accent5" w:themeShade="80"/>
          <w:sz w:val="24"/>
          <w:szCs w:val="24"/>
        </w:rPr>
      </w:pPr>
      <w:r w:rsidRPr="0031076B">
        <w:rPr>
          <w:rFonts w:ascii="Arial" w:hAnsi="Arial" w:cs="Arial"/>
          <w:i/>
          <w:iCs/>
          <w:color w:val="1F4E79" w:themeColor="accent5" w:themeShade="80"/>
          <w:sz w:val="24"/>
          <w:szCs w:val="24"/>
        </w:rPr>
        <w:t>Justin Destoop</w:t>
      </w:r>
    </w:p>
    <w:p w14:paraId="22B27814" w14:textId="77777777" w:rsidR="0031076B" w:rsidRPr="0031076B" w:rsidRDefault="0031076B" w:rsidP="0031076B">
      <w:pPr>
        <w:shd w:val="clear" w:color="auto" w:fill="FFFFFF"/>
        <w:spacing w:after="0" w:line="240" w:lineRule="auto"/>
        <w:rPr>
          <w:rFonts w:ascii="Arial" w:hAnsi="Arial" w:cs="Arial"/>
          <w:color w:val="000000" w:themeColor="text1"/>
          <w:sz w:val="24"/>
          <w:szCs w:val="24"/>
        </w:rPr>
      </w:pPr>
    </w:p>
    <w:p w14:paraId="33B54F8A" w14:textId="77777777" w:rsidR="0031076B" w:rsidRPr="0031076B" w:rsidRDefault="0031076B" w:rsidP="0031076B">
      <w:pPr>
        <w:shd w:val="clear" w:color="auto" w:fill="FFFFFF"/>
        <w:spacing w:after="0" w:line="240" w:lineRule="auto"/>
        <w:rPr>
          <w:rFonts w:ascii="Arial" w:hAnsi="Arial" w:cs="Arial"/>
          <w:color w:val="000000" w:themeColor="text1"/>
          <w:sz w:val="24"/>
          <w:szCs w:val="24"/>
        </w:rPr>
      </w:pPr>
      <w:r w:rsidRPr="0031076B">
        <w:rPr>
          <w:rFonts w:ascii="Arial" w:hAnsi="Arial" w:cs="Arial"/>
          <w:color w:val="000000" w:themeColor="text1"/>
          <w:sz w:val="24"/>
          <w:szCs w:val="24"/>
        </w:rPr>
        <w:t xml:space="preserve">Une étude rétrospective monocentrique observationnelle sur les patients hospitalisés en dermatologie et infectiologie à Cayenne pour </w:t>
      </w:r>
      <w:proofErr w:type="spellStart"/>
      <w:r w:rsidRPr="0031076B">
        <w:rPr>
          <w:rFonts w:ascii="Arial" w:hAnsi="Arial" w:cs="Arial"/>
          <w:color w:val="000000" w:themeColor="text1"/>
          <w:sz w:val="24"/>
          <w:szCs w:val="24"/>
        </w:rPr>
        <w:t>dermohypodermite</w:t>
      </w:r>
      <w:proofErr w:type="spellEnd"/>
      <w:r w:rsidRPr="0031076B">
        <w:rPr>
          <w:rFonts w:ascii="Arial" w:hAnsi="Arial" w:cs="Arial"/>
          <w:color w:val="000000" w:themeColor="text1"/>
          <w:sz w:val="24"/>
          <w:szCs w:val="24"/>
        </w:rPr>
        <w:t xml:space="preserve"> bactérienne non nécrosante a été réalisée.</w:t>
      </w:r>
    </w:p>
    <w:p w14:paraId="4DB9246B" w14:textId="36551371" w:rsidR="0031076B" w:rsidRPr="0031076B" w:rsidRDefault="0031076B" w:rsidP="0031076B">
      <w:pPr>
        <w:shd w:val="clear" w:color="auto" w:fill="FFFFFF"/>
        <w:spacing w:after="0" w:line="240" w:lineRule="auto"/>
        <w:rPr>
          <w:rFonts w:ascii="Arial" w:hAnsi="Arial" w:cs="Arial"/>
          <w:color w:val="000000" w:themeColor="text1"/>
          <w:sz w:val="24"/>
          <w:szCs w:val="24"/>
        </w:rPr>
      </w:pPr>
      <w:r w:rsidRPr="0031076B">
        <w:rPr>
          <w:rFonts w:ascii="Arial" w:hAnsi="Arial" w:cs="Arial"/>
          <w:color w:val="000000" w:themeColor="text1"/>
          <w:sz w:val="24"/>
          <w:szCs w:val="24"/>
        </w:rPr>
        <w:t>Deux périodes ont été définies</w:t>
      </w:r>
      <w:r w:rsidR="00702361">
        <w:rPr>
          <w:rFonts w:ascii="Arial" w:hAnsi="Arial" w:cs="Arial"/>
          <w:color w:val="000000" w:themeColor="text1"/>
          <w:sz w:val="24"/>
          <w:szCs w:val="24"/>
        </w:rPr>
        <w:t> </w:t>
      </w:r>
      <w:r w:rsidRPr="0031076B">
        <w:rPr>
          <w:rFonts w:ascii="Arial" w:hAnsi="Arial" w:cs="Arial"/>
          <w:color w:val="000000" w:themeColor="text1"/>
          <w:sz w:val="24"/>
          <w:szCs w:val="24"/>
        </w:rPr>
        <w:t>: humide (d’avril à juin, les mois les plus pluvieux), et sèche (août à octobre, les mois les plus secs).</w:t>
      </w:r>
    </w:p>
    <w:p w14:paraId="52B6FB0E" w14:textId="77777777" w:rsidR="0031076B" w:rsidRPr="0031076B" w:rsidRDefault="0031076B" w:rsidP="0031076B">
      <w:pPr>
        <w:shd w:val="clear" w:color="auto" w:fill="FFFFFF"/>
        <w:spacing w:after="0" w:line="240" w:lineRule="auto"/>
        <w:rPr>
          <w:rFonts w:ascii="Arial" w:hAnsi="Arial" w:cs="Arial"/>
          <w:color w:val="000000" w:themeColor="text1"/>
          <w:sz w:val="24"/>
          <w:szCs w:val="24"/>
        </w:rPr>
      </w:pPr>
      <w:r w:rsidRPr="0031076B">
        <w:rPr>
          <w:rFonts w:ascii="Arial" w:hAnsi="Arial" w:cs="Arial"/>
          <w:color w:val="000000" w:themeColor="text1"/>
          <w:sz w:val="24"/>
          <w:szCs w:val="24"/>
        </w:rPr>
        <w:t>372 patients ont été inclus, avec un âge moyen de 60 ans, majoritairement des hommes.</w:t>
      </w:r>
    </w:p>
    <w:p w14:paraId="50CA2E4A" w14:textId="3F2E9E05" w:rsidR="0031076B" w:rsidRPr="0031076B" w:rsidRDefault="0031076B" w:rsidP="0031076B">
      <w:pPr>
        <w:shd w:val="clear" w:color="auto" w:fill="FFFFFF"/>
        <w:spacing w:after="0" w:line="240" w:lineRule="auto"/>
        <w:rPr>
          <w:rFonts w:ascii="Arial" w:hAnsi="Arial" w:cs="Arial"/>
          <w:color w:val="000000" w:themeColor="text1"/>
          <w:sz w:val="24"/>
          <w:szCs w:val="24"/>
        </w:rPr>
      </w:pPr>
      <w:r w:rsidRPr="0031076B">
        <w:rPr>
          <w:rFonts w:ascii="Arial" w:hAnsi="Arial" w:cs="Arial"/>
          <w:color w:val="000000" w:themeColor="text1"/>
          <w:sz w:val="24"/>
          <w:szCs w:val="24"/>
        </w:rPr>
        <w:t xml:space="preserve">Les germes impliqués étaient majoritairement le </w:t>
      </w:r>
      <w:r w:rsidRPr="008B56CD">
        <w:rPr>
          <w:rFonts w:ascii="Arial" w:hAnsi="Arial" w:cs="Arial"/>
          <w:i/>
          <w:iCs/>
          <w:color w:val="000000" w:themeColor="text1"/>
          <w:sz w:val="24"/>
          <w:szCs w:val="24"/>
        </w:rPr>
        <w:t>Staphylococcus aureus</w:t>
      </w:r>
      <w:r w:rsidRPr="0031076B">
        <w:rPr>
          <w:rFonts w:ascii="Arial" w:hAnsi="Arial" w:cs="Arial"/>
          <w:color w:val="000000" w:themeColor="text1"/>
          <w:sz w:val="24"/>
          <w:szCs w:val="24"/>
        </w:rPr>
        <w:t xml:space="preserve"> et les streptocoques b</w:t>
      </w:r>
      <w:r w:rsidR="00702361">
        <w:rPr>
          <w:rFonts w:ascii="Arial" w:hAnsi="Arial" w:cs="Arial"/>
          <w:color w:val="000000" w:themeColor="text1"/>
          <w:sz w:val="24"/>
          <w:szCs w:val="24"/>
        </w:rPr>
        <w:t>ê</w:t>
      </w:r>
      <w:r w:rsidRPr="0031076B">
        <w:rPr>
          <w:rFonts w:ascii="Arial" w:hAnsi="Arial" w:cs="Arial"/>
          <w:color w:val="000000" w:themeColor="text1"/>
          <w:sz w:val="24"/>
          <w:szCs w:val="24"/>
        </w:rPr>
        <w:t>ta hémolytiques.</w:t>
      </w:r>
    </w:p>
    <w:p w14:paraId="775E9D6D" w14:textId="77777777" w:rsidR="0031076B" w:rsidRPr="0031076B" w:rsidRDefault="0031076B" w:rsidP="0031076B">
      <w:pPr>
        <w:shd w:val="clear" w:color="auto" w:fill="FFFFFF"/>
        <w:spacing w:after="0" w:line="240" w:lineRule="auto"/>
        <w:rPr>
          <w:rFonts w:ascii="Arial" w:hAnsi="Arial" w:cs="Arial"/>
          <w:color w:val="000000" w:themeColor="text1"/>
          <w:sz w:val="24"/>
          <w:szCs w:val="24"/>
        </w:rPr>
      </w:pPr>
      <w:r w:rsidRPr="0031076B">
        <w:rPr>
          <w:rFonts w:ascii="Arial" w:hAnsi="Arial" w:cs="Arial"/>
          <w:color w:val="000000" w:themeColor="text1"/>
          <w:sz w:val="24"/>
          <w:szCs w:val="24"/>
        </w:rPr>
        <w:t>Deux fois plus de patients étaient hospitalisés en période sèche par rapport à la période humide.</w:t>
      </w:r>
    </w:p>
    <w:p w14:paraId="03CA68EB" w14:textId="2A5D81E5" w:rsidR="0031076B" w:rsidRPr="0031076B" w:rsidRDefault="0031076B" w:rsidP="0031076B">
      <w:pPr>
        <w:shd w:val="clear" w:color="auto" w:fill="FFFFFF"/>
        <w:spacing w:after="0" w:line="240" w:lineRule="auto"/>
        <w:rPr>
          <w:rFonts w:ascii="Arial" w:hAnsi="Arial" w:cs="Arial"/>
          <w:color w:val="000000" w:themeColor="text1"/>
          <w:sz w:val="24"/>
          <w:szCs w:val="24"/>
        </w:rPr>
      </w:pPr>
      <w:r w:rsidRPr="0031076B">
        <w:rPr>
          <w:rFonts w:ascii="Arial" w:hAnsi="Arial" w:cs="Arial"/>
          <w:color w:val="000000" w:themeColor="text1"/>
          <w:sz w:val="24"/>
          <w:szCs w:val="24"/>
        </w:rPr>
        <w:t xml:space="preserve">Il y a donc un lien entre le climat et les infections cutanées à type de </w:t>
      </w:r>
      <w:proofErr w:type="spellStart"/>
      <w:r w:rsidRPr="0031076B">
        <w:rPr>
          <w:rFonts w:ascii="Arial" w:hAnsi="Arial" w:cs="Arial"/>
          <w:color w:val="000000" w:themeColor="text1"/>
          <w:sz w:val="24"/>
          <w:szCs w:val="24"/>
        </w:rPr>
        <w:t>dermohypodermite</w:t>
      </w:r>
      <w:proofErr w:type="spellEnd"/>
      <w:r w:rsidRPr="0031076B">
        <w:rPr>
          <w:rFonts w:ascii="Arial" w:hAnsi="Arial" w:cs="Arial"/>
          <w:color w:val="000000" w:themeColor="text1"/>
          <w:sz w:val="24"/>
          <w:szCs w:val="24"/>
        </w:rPr>
        <w:t xml:space="preserve"> bactérienne non nécrosante.</w:t>
      </w:r>
    </w:p>
    <w:p w14:paraId="0727BED7" w14:textId="77777777" w:rsidR="0031076B" w:rsidRPr="0031076B" w:rsidRDefault="0031076B" w:rsidP="0031076B">
      <w:pPr>
        <w:shd w:val="clear" w:color="auto" w:fill="FFFFFF"/>
        <w:spacing w:after="0" w:line="240" w:lineRule="auto"/>
        <w:rPr>
          <w:rFonts w:ascii="Arial" w:hAnsi="Arial" w:cs="Arial"/>
          <w:color w:val="000000" w:themeColor="text1"/>
          <w:sz w:val="24"/>
          <w:szCs w:val="24"/>
        </w:rPr>
      </w:pPr>
      <w:r w:rsidRPr="0031076B">
        <w:rPr>
          <w:rFonts w:ascii="Arial" w:hAnsi="Arial" w:cs="Arial"/>
          <w:color w:val="000000" w:themeColor="text1"/>
          <w:sz w:val="24"/>
          <w:szCs w:val="24"/>
        </w:rPr>
        <w:t>Se pose donc la question de mesures de prévention à mettre en place.</w:t>
      </w:r>
    </w:p>
    <w:p w14:paraId="1AD0EBD0" w14:textId="77777777" w:rsidR="0031076B" w:rsidRPr="0031076B" w:rsidRDefault="0031076B" w:rsidP="0031076B">
      <w:pPr>
        <w:shd w:val="clear" w:color="auto" w:fill="FFFFFF"/>
        <w:spacing w:after="0" w:line="240" w:lineRule="auto"/>
        <w:rPr>
          <w:rFonts w:ascii="Arial" w:hAnsi="Arial" w:cs="Arial"/>
          <w:color w:val="000000" w:themeColor="text1"/>
          <w:sz w:val="24"/>
          <w:szCs w:val="24"/>
        </w:rPr>
      </w:pPr>
    </w:p>
    <w:p w14:paraId="5BF35CC2" w14:textId="7A70F3F7" w:rsidR="0031076B" w:rsidRPr="0031076B" w:rsidRDefault="0031076B" w:rsidP="0031076B">
      <w:pPr>
        <w:shd w:val="clear" w:color="auto" w:fill="FFFFFF"/>
        <w:spacing w:after="0" w:line="240" w:lineRule="auto"/>
        <w:rPr>
          <w:rFonts w:ascii="Arial" w:hAnsi="Arial" w:cs="Arial"/>
          <w:b/>
          <w:bCs/>
          <w:color w:val="1F4E79" w:themeColor="accent5" w:themeShade="80"/>
          <w:sz w:val="24"/>
          <w:szCs w:val="24"/>
        </w:rPr>
      </w:pPr>
      <w:r w:rsidRPr="0031076B">
        <w:rPr>
          <w:rFonts w:ascii="Arial" w:hAnsi="Arial" w:cs="Arial"/>
          <w:b/>
          <w:bCs/>
          <w:color w:val="1F4E79" w:themeColor="accent5" w:themeShade="80"/>
          <w:sz w:val="24"/>
          <w:szCs w:val="24"/>
        </w:rPr>
        <w:t>ALGORITHME DE PRISE EN CHARGE DES TEIGNES DE L’ENFANT APRÈS L’ARRÊT DE LA COMMERCIALISATION DE LA GRISÉOFULVINE EN FRANCE</w:t>
      </w:r>
      <w:r w:rsidR="00702361">
        <w:rPr>
          <w:rFonts w:ascii="Arial" w:hAnsi="Arial" w:cs="Arial"/>
          <w:b/>
          <w:bCs/>
          <w:color w:val="1F4E79" w:themeColor="accent5" w:themeShade="80"/>
          <w:sz w:val="24"/>
          <w:szCs w:val="24"/>
        </w:rPr>
        <w:t>.</w:t>
      </w:r>
    </w:p>
    <w:p w14:paraId="223A6248" w14:textId="77777777" w:rsidR="0031076B" w:rsidRPr="0031076B" w:rsidRDefault="0031076B" w:rsidP="0031076B">
      <w:pPr>
        <w:shd w:val="clear" w:color="auto" w:fill="FFFFFF"/>
        <w:spacing w:after="0" w:line="240" w:lineRule="auto"/>
        <w:rPr>
          <w:rFonts w:ascii="Arial" w:hAnsi="Arial" w:cs="Arial"/>
          <w:i/>
          <w:iCs/>
          <w:color w:val="1F4E79" w:themeColor="accent5" w:themeShade="80"/>
          <w:sz w:val="24"/>
          <w:szCs w:val="24"/>
        </w:rPr>
      </w:pPr>
      <w:r w:rsidRPr="0031076B">
        <w:rPr>
          <w:rFonts w:ascii="Arial" w:hAnsi="Arial" w:cs="Arial"/>
          <w:i/>
          <w:iCs/>
          <w:color w:val="1F4E79" w:themeColor="accent5" w:themeShade="80"/>
          <w:sz w:val="24"/>
          <w:szCs w:val="24"/>
        </w:rPr>
        <w:t xml:space="preserve">Sébastien </w:t>
      </w:r>
      <w:proofErr w:type="spellStart"/>
      <w:r w:rsidRPr="0031076B">
        <w:rPr>
          <w:rFonts w:ascii="Arial" w:hAnsi="Arial" w:cs="Arial"/>
          <w:i/>
          <w:iCs/>
          <w:color w:val="1F4E79" w:themeColor="accent5" w:themeShade="80"/>
          <w:sz w:val="24"/>
          <w:szCs w:val="24"/>
        </w:rPr>
        <w:t>Barbarot</w:t>
      </w:r>
      <w:proofErr w:type="spellEnd"/>
    </w:p>
    <w:p w14:paraId="34D93BE6" w14:textId="77777777" w:rsidR="0031076B" w:rsidRPr="0031076B" w:rsidRDefault="0031076B" w:rsidP="0031076B">
      <w:pPr>
        <w:shd w:val="clear" w:color="auto" w:fill="FFFFFF"/>
        <w:spacing w:after="0" w:line="240" w:lineRule="auto"/>
        <w:rPr>
          <w:rFonts w:ascii="Arial" w:hAnsi="Arial" w:cs="Arial"/>
          <w:color w:val="000000" w:themeColor="text1"/>
          <w:sz w:val="24"/>
          <w:szCs w:val="24"/>
        </w:rPr>
      </w:pPr>
    </w:p>
    <w:p w14:paraId="0CDBB4EF" w14:textId="77777777" w:rsidR="0031076B" w:rsidRPr="0031076B" w:rsidRDefault="0031076B" w:rsidP="0031076B">
      <w:pPr>
        <w:shd w:val="clear" w:color="auto" w:fill="FFFFFF"/>
        <w:spacing w:after="0" w:line="240" w:lineRule="auto"/>
        <w:rPr>
          <w:rFonts w:ascii="Arial" w:hAnsi="Arial" w:cs="Arial"/>
          <w:color w:val="000000" w:themeColor="text1"/>
          <w:sz w:val="24"/>
          <w:szCs w:val="24"/>
        </w:rPr>
      </w:pPr>
      <w:r w:rsidRPr="0031076B">
        <w:rPr>
          <w:rFonts w:ascii="Arial" w:hAnsi="Arial" w:cs="Arial"/>
          <w:color w:val="000000" w:themeColor="text1"/>
          <w:sz w:val="24"/>
          <w:szCs w:val="24"/>
        </w:rPr>
        <w:t xml:space="preserve">Les teignes sont très fréquentes en population pédiatrique. Le genre Trichophyton est le plus courant. La griséofulvine, qui était le seul traitement systémique ayant l’AMM chez les enfants, a été </w:t>
      </w:r>
      <w:proofErr w:type="spellStart"/>
      <w:r w:rsidRPr="0031076B">
        <w:rPr>
          <w:rFonts w:ascii="Arial" w:hAnsi="Arial" w:cs="Arial"/>
          <w:color w:val="000000" w:themeColor="text1"/>
          <w:sz w:val="24"/>
          <w:szCs w:val="24"/>
        </w:rPr>
        <w:t>décommercialisé</w:t>
      </w:r>
      <w:proofErr w:type="spellEnd"/>
      <w:r w:rsidRPr="0031076B">
        <w:rPr>
          <w:rFonts w:ascii="Arial" w:hAnsi="Arial" w:cs="Arial"/>
          <w:color w:val="000000" w:themeColor="text1"/>
          <w:sz w:val="24"/>
          <w:szCs w:val="24"/>
        </w:rPr>
        <w:t xml:space="preserve"> en 2021.</w:t>
      </w:r>
    </w:p>
    <w:p w14:paraId="63B8E826" w14:textId="184988D0" w:rsidR="0031076B" w:rsidRPr="0031076B" w:rsidRDefault="0031076B" w:rsidP="0031076B">
      <w:pPr>
        <w:shd w:val="clear" w:color="auto" w:fill="FFFFFF"/>
        <w:spacing w:after="0" w:line="240" w:lineRule="auto"/>
        <w:rPr>
          <w:rFonts w:ascii="Arial" w:hAnsi="Arial" w:cs="Arial"/>
          <w:color w:val="000000" w:themeColor="text1"/>
          <w:sz w:val="24"/>
          <w:szCs w:val="24"/>
        </w:rPr>
      </w:pPr>
      <w:r w:rsidRPr="0031076B">
        <w:rPr>
          <w:rFonts w:ascii="Arial" w:hAnsi="Arial" w:cs="Arial"/>
          <w:color w:val="000000" w:themeColor="text1"/>
          <w:sz w:val="24"/>
          <w:szCs w:val="24"/>
        </w:rPr>
        <w:t>Quel traitement utiliser à présent</w:t>
      </w:r>
      <w:r w:rsidR="00702361">
        <w:rPr>
          <w:rFonts w:ascii="Arial" w:hAnsi="Arial" w:cs="Arial"/>
          <w:color w:val="000000" w:themeColor="text1"/>
          <w:sz w:val="24"/>
          <w:szCs w:val="24"/>
        </w:rPr>
        <w:t> </w:t>
      </w:r>
      <w:r w:rsidRPr="0031076B">
        <w:rPr>
          <w:rFonts w:ascii="Arial" w:hAnsi="Arial" w:cs="Arial"/>
          <w:color w:val="000000" w:themeColor="text1"/>
          <w:sz w:val="24"/>
          <w:szCs w:val="24"/>
        </w:rPr>
        <w:t>?</w:t>
      </w:r>
    </w:p>
    <w:p w14:paraId="47AEE3E7" w14:textId="77777777" w:rsidR="0031076B" w:rsidRPr="0031076B" w:rsidRDefault="0031076B" w:rsidP="0031076B">
      <w:pPr>
        <w:shd w:val="clear" w:color="auto" w:fill="FFFFFF"/>
        <w:spacing w:after="0" w:line="240" w:lineRule="auto"/>
        <w:rPr>
          <w:rFonts w:ascii="Arial" w:hAnsi="Arial" w:cs="Arial"/>
          <w:color w:val="000000" w:themeColor="text1"/>
          <w:sz w:val="24"/>
          <w:szCs w:val="24"/>
        </w:rPr>
      </w:pPr>
      <w:r w:rsidRPr="0031076B">
        <w:rPr>
          <w:rFonts w:ascii="Arial" w:hAnsi="Arial" w:cs="Arial"/>
          <w:color w:val="000000" w:themeColor="text1"/>
          <w:sz w:val="24"/>
          <w:szCs w:val="24"/>
        </w:rPr>
        <w:t>L’étude a pour but de proposer un nouvel algorithme de prise en charge.</w:t>
      </w:r>
    </w:p>
    <w:p w14:paraId="1B69F68D" w14:textId="77777777" w:rsidR="0031076B" w:rsidRPr="0031076B" w:rsidRDefault="0031076B" w:rsidP="0031076B">
      <w:pPr>
        <w:shd w:val="clear" w:color="auto" w:fill="FFFFFF"/>
        <w:spacing w:after="0" w:line="240" w:lineRule="auto"/>
        <w:rPr>
          <w:rFonts w:ascii="Arial" w:hAnsi="Arial" w:cs="Arial"/>
          <w:color w:val="000000" w:themeColor="text1"/>
          <w:sz w:val="24"/>
          <w:szCs w:val="24"/>
        </w:rPr>
      </w:pPr>
      <w:r w:rsidRPr="0031076B">
        <w:rPr>
          <w:rFonts w:ascii="Arial" w:hAnsi="Arial" w:cs="Arial"/>
          <w:color w:val="000000" w:themeColor="text1"/>
          <w:sz w:val="24"/>
          <w:szCs w:val="24"/>
        </w:rPr>
        <w:t>Les alternatives de traitements reposent sur l’expérience du médecin et les données des études disponibles.</w:t>
      </w:r>
    </w:p>
    <w:p w14:paraId="4B244CB3" w14:textId="6D738E6F" w:rsidR="0031076B" w:rsidRPr="0031076B" w:rsidRDefault="0031076B" w:rsidP="0031076B">
      <w:pPr>
        <w:shd w:val="clear" w:color="auto" w:fill="FFFFFF"/>
        <w:spacing w:after="0" w:line="240" w:lineRule="auto"/>
        <w:rPr>
          <w:rFonts w:ascii="Arial" w:hAnsi="Arial" w:cs="Arial"/>
          <w:color w:val="000000" w:themeColor="text1"/>
          <w:sz w:val="24"/>
          <w:szCs w:val="24"/>
        </w:rPr>
      </w:pPr>
      <w:r w:rsidRPr="0031076B">
        <w:rPr>
          <w:rFonts w:ascii="Arial" w:hAnsi="Arial" w:cs="Arial"/>
          <w:color w:val="000000" w:themeColor="text1"/>
          <w:sz w:val="24"/>
          <w:szCs w:val="24"/>
        </w:rPr>
        <w:t xml:space="preserve">Un groupe de travail coordonné par le </w:t>
      </w:r>
      <w:r w:rsidR="008B56CD">
        <w:rPr>
          <w:rFonts w:ascii="Arial" w:hAnsi="Arial" w:cs="Arial"/>
          <w:color w:val="000000" w:themeColor="text1"/>
          <w:sz w:val="24"/>
          <w:szCs w:val="24"/>
        </w:rPr>
        <w:t>C</w:t>
      </w:r>
      <w:r w:rsidRPr="0031076B">
        <w:rPr>
          <w:rFonts w:ascii="Arial" w:hAnsi="Arial" w:cs="Arial"/>
          <w:color w:val="000000" w:themeColor="text1"/>
          <w:sz w:val="24"/>
          <w:szCs w:val="24"/>
        </w:rPr>
        <w:t xml:space="preserve">entre de </w:t>
      </w:r>
      <w:r w:rsidR="008B56CD">
        <w:rPr>
          <w:rFonts w:ascii="Arial" w:hAnsi="Arial" w:cs="Arial"/>
          <w:color w:val="000000" w:themeColor="text1"/>
          <w:sz w:val="24"/>
          <w:szCs w:val="24"/>
        </w:rPr>
        <w:t>P</w:t>
      </w:r>
      <w:r w:rsidRPr="0031076B">
        <w:rPr>
          <w:rFonts w:ascii="Arial" w:hAnsi="Arial" w:cs="Arial"/>
          <w:color w:val="000000" w:themeColor="text1"/>
          <w:sz w:val="24"/>
          <w:szCs w:val="24"/>
        </w:rPr>
        <w:t>reuve</w:t>
      </w:r>
      <w:r w:rsidR="008B56CD">
        <w:rPr>
          <w:rFonts w:ascii="Arial" w:hAnsi="Arial" w:cs="Arial"/>
          <w:color w:val="000000" w:themeColor="text1"/>
          <w:sz w:val="24"/>
          <w:szCs w:val="24"/>
        </w:rPr>
        <w:t>s</w:t>
      </w:r>
      <w:r w:rsidRPr="0031076B">
        <w:rPr>
          <w:rFonts w:ascii="Arial" w:hAnsi="Arial" w:cs="Arial"/>
          <w:color w:val="000000" w:themeColor="text1"/>
          <w:sz w:val="24"/>
          <w:szCs w:val="24"/>
        </w:rPr>
        <w:t xml:space="preserve"> en </w:t>
      </w:r>
      <w:r w:rsidR="008B56CD">
        <w:rPr>
          <w:rFonts w:ascii="Arial" w:hAnsi="Arial" w:cs="Arial"/>
          <w:color w:val="000000" w:themeColor="text1"/>
          <w:sz w:val="24"/>
          <w:szCs w:val="24"/>
        </w:rPr>
        <w:t>D</w:t>
      </w:r>
      <w:r w:rsidRPr="0031076B">
        <w:rPr>
          <w:rFonts w:ascii="Arial" w:hAnsi="Arial" w:cs="Arial"/>
          <w:color w:val="000000" w:themeColor="text1"/>
          <w:sz w:val="24"/>
          <w:szCs w:val="24"/>
        </w:rPr>
        <w:t>ermatologie propose donc à présent une nouvelle prise en charge. Devant toute teigne, il faut un prélèvement mycologique initial. Ensuite, sur l’enfant d’au moins 10</w:t>
      </w:r>
      <w:r w:rsidR="00702361">
        <w:rPr>
          <w:rFonts w:ascii="Arial" w:hAnsi="Arial" w:cs="Arial"/>
          <w:color w:val="000000" w:themeColor="text1"/>
          <w:sz w:val="24"/>
          <w:szCs w:val="24"/>
        </w:rPr>
        <w:t> </w:t>
      </w:r>
      <w:r w:rsidRPr="0031076B">
        <w:rPr>
          <w:rFonts w:ascii="Arial" w:hAnsi="Arial" w:cs="Arial"/>
          <w:color w:val="000000" w:themeColor="text1"/>
          <w:sz w:val="24"/>
          <w:szCs w:val="24"/>
        </w:rPr>
        <w:t xml:space="preserve">kg, il est proposé un traitement probabiliste par </w:t>
      </w:r>
      <w:proofErr w:type="spellStart"/>
      <w:r w:rsidRPr="0031076B">
        <w:rPr>
          <w:rFonts w:ascii="Arial" w:hAnsi="Arial" w:cs="Arial"/>
          <w:color w:val="000000" w:themeColor="text1"/>
          <w:sz w:val="24"/>
          <w:szCs w:val="24"/>
        </w:rPr>
        <w:t>terbinafine</w:t>
      </w:r>
      <w:proofErr w:type="spellEnd"/>
      <w:r w:rsidRPr="0031076B">
        <w:rPr>
          <w:rFonts w:ascii="Arial" w:hAnsi="Arial" w:cs="Arial"/>
          <w:color w:val="000000" w:themeColor="text1"/>
          <w:sz w:val="24"/>
          <w:szCs w:val="24"/>
        </w:rPr>
        <w:t xml:space="preserve"> per os dans l’attente du résultat. Si le prélèvement met en évidence un Microsporum, il faudra changer le traitement en utilisant l’</w:t>
      </w:r>
      <w:proofErr w:type="spellStart"/>
      <w:r w:rsidRPr="0031076B">
        <w:rPr>
          <w:rFonts w:ascii="Arial" w:hAnsi="Arial" w:cs="Arial"/>
          <w:color w:val="000000" w:themeColor="text1"/>
          <w:sz w:val="24"/>
          <w:szCs w:val="24"/>
        </w:rPr>
        <w:t>itraconazole</w:t>
      </w:r>
      <w:proofErr w:type="spellEnd"/>
      <w:r w:rsidRPr="0031076B">
        <w:rPr>
          <w:rFonts w:ascii="Arial" w:hAnsi="Arial" w:cs="Arial"/>
          <w:color w:val="000000" w:themeColor="text1"/>
          <w:sz w:val="24"/>
          <w:szCs w:val="24"/>
        </w:rPr>
        <w:t>. Une évaluation à quatre semaines est nécessaire.</w:t>
      </w:r>
    </w:p>
    <w:p w14:paraId="4A9F41D3" w14:textId="38BBC8FD" w:rsidR="0031076B" w:rsidRPr="0031076B" w:rsidRDefault="0031076B" w:rsidP="0031076B">
      <w:pPr>
        <w:shd w:val="clear" w:color="auto" w:fill="FFFFFF"/>
        <w:spacing w:after="0" w:line="240" w:lineRule="auto"/>
        <w:rPr>
          <w:rFonts w:ascii="Arial" w:hAnsi="Arial" w:cs="Arial"/>
          <w:color w:val="000000" w:themeColor="text1"/>
          <w:sz w:val="24"/>
          <w:szCs w:val="24"/>
        </w:rPr>
      </w:pPr>
      <w:r w:rsidRPr="0031076B">
        <w:rPr>
          <w:rFonts w:ascii="Arial" w:hAnsi="Arial" w:cs="Arial"/>
          <w:color w:val="000000" w:themeColor="text1"/>
          <w:sz w:val="24"/>
          <w:szCs w:val="24"/>
        </w:rPr>
        <w:t>L’AMM n’est pas encore disponible pour ces traitements. Il reste aussi à évaluer la prise en charge chez les enfants de moins de 10</w:t>
      </w:r>
      <w:r w:rsidR="00702361">
        <w:rPr>
          <w:rFonts w:ascii="Arial" w:hAnsi="Arial" w:cs="Arial"/>
          <w:color w:val="000000" w:themeColor="text1"/>
          <w:sz w:val="24"/>
          <w:szCs w:val="24"/>
        </w:rPr>
        <w:t> </w:t>
      </w:r>
      <w:r w:rsidRPr="0031076B">
        <w:rPr>
          <w:rFonts w:ascii="Arial" w:hAnsi="Arial" w:cs="Arial"/>
          <w:color w:val="000000" w:themeColor="text1"/>
          <w:sz w:val="24"/>
          <w:szCs w:val="24"/>
        </w:rPr>
        <w:t>kg.</w:t>
      </w:r>
    </w:p>
    <w:p w14:paraId="5AAD0A7A" w14:textId="052C3B01" w:rsidR="0031076B" w:rsidRPr="0031076B" w:rsidRDefault="00702361" w:rsidP="0031076B">
      <w:pPr>
        <w:shd w:val="clear" w:color="auto" w:fill="FFFFFF"/>
        <w:spacing w:after="0" w:line="240" w:lineRule="auto"/>
        <w:rPr>
          <w:rFonts w:ascii="Arial" w:hAnsi="Arial" w:cs="Arial"/>
          <w:color w:val="000000" w:themeColor="text1"/>
          <w:sz w:val="24"/>
          <w:szCs w:val="24"/>
        </w:rPr>
      </w:pPr>
      <w:r>
        <w:rPr>
          <w:rFonts w:ascii="Arial" w:hAnsi="Arial" w:cs="Arial"/>
          <w:color w:val="000000" w:themeColor="text1"/>
          <w:sz w:val="24"/>
          <w:szCs w:val="24"/>
        </w:rPr>
        <w:t>À</w:t>
      </w:r>
      <w:r w:rsidR="0031076B" w:rsidRPr="0031076B">
        <w:rPr>
          <w:rFonts w:ascii="Arial" w:hAnsi="Arial" w:cs="Arial"/>
          <w:color w:val="000000" w:themeColor="text1"/>
          <w:sz w:val="24"/>
          <w:szCs w:val="24"/>
        </w:rPr>
        <w:t xml:space="preserve"> l’avenir, d’autres prises en charge risquent de poser </w:t>
      </w:r>
      <w:proofErr w:type="gramStart"/>
      <w:r w:rsidR="0031076B" w:rsidRPr="0031076B">
        <w:rPr>
          <w:rFonts w:ascii="Arial" w:hAnsi="Arial" w:cs="Arial"/>
          <w:color w:val="000000" w:themeColor="text1"/>
          <w:sz w:val="24"/>
          <w:szCs w:val="24"/>
        </w:rPr>
        <w:t>problème</w:t>
      </w:r>
      <w:proofErr w:type="gramEnd"/>
      <w:r w:rsidR="0031076B" w:rsidRPr="0031076B">
        <w:rPr>
          <w:rFonts w:ascii="Arial" w:hAnsi="Arial" w:cs="Arial"/>
          <w:color w:val="000000" w:themeColor="text1"/>
          <w:sz w:val="24"/>
          <w:szCs w:val="24"/>
        </w:rPr>
        <w:t>, des ruptures de stock ou disparition d’AMM étant de plus en plus fréquent</w:t>
      </w:r>
      <w:r w:rsidR="008B56CD">
        <w:rPr>
          <w:rFonts w:ascii="Arial" w:hAnsi="Arial" w:cs="Arial"/>
          <w:color w:val="000000" w:themeColor="text1"/>
          <w:sz w:val="24"/>
          <w:szCs w:val="24"/>
        </w:rPr>
        <w:t>e</w:t>
      </w:r>
      <w:r w:rsidR="0031076B" w:rsidRPr="0031076B">
        <w:rPr>
          <w:rFonts w:ascii="Arial" w:hAnsi="Arial" w:cs="Arial"/>
          <w:color w:val="000000" w:themeColor="text1"/>
          <w:sz w:val="24"/>
          <w:szCs w:val="24"/>
        </w:rPr>
        <w:t>s.</w:t>
      </w:r>
    </w:p>
    <w:p w14:paraId="3B77C775" w14:textId="77777777" w:rsidR="0031076B" w:rsidRPr="0031076B" w:rsidRDefault="0031076B" w:rsidP="0031076B">
      <w:pPr>
        <w:shd w:val="clear" w:color="auto" w:fill="FFFFFF"/>
        <w:spacing w:after="0" w:line="240" w:lineRule="auto"/>
        <w:rPr>
          <w:rFonts w:ascii="Arial" w:hAnsi="Arial" w:cs="Arial"/>
          <w:color w:val="000000" w:themeColor="text1"/>
          <w:sz w:val="24"/>
          <w:szCs w:val="24"/>
        </w:rPr>
      </w:pPr>
    </w:p>
    <w:p w14:paraId="7D2BA4DF" w14:textId="77777777" w:rsidR="0031076B" w:rsidRPr="0031076B" w:rsidRDefault="0031076B" w:rsidP="0031076B">
      <w:pPr>
        <w:shd w:val="clear" w:color="auto" w:fill="FFFFFF"/>
        <w:spacing w:after="0" w:line="240" w:lineRule="auto"/>
        <w:rPr>
          <w:rFonts w:ascii="Arial" w:hAnsi="Arial" w:cs="Arial"/>
          <w:color w:val="000000" w:themeColor="text1"/>
          <w:sz w:val="24"/>
          <w:szCs w:val="24"/>
        </w:rPr>
      </w:pPr>
    </w:p>
    <w:p w14:paraId="0E610942" w14:textId="77777777" w:rsidR="0031076B" w:rsidRPr="0031076B" w:rsidRDefault="0031076B" w:rsidP="0031076B">
      <w:pPr>
        <w:shd w:val="clear" w:color="auto" w:fill="FFFFFF"/>
        <w:spacing w:after="0" w:line="240" w:lineRule="auto"/>
        <w:rPr>
          <w:rFonts w:ascii="Arial" w:hAnsi="Arial" w:cs="Arial"/>
          <w:b/>
          <w:bCs/>
          <w:color w:val="1F4E79" w:themeColor="accent5" w:themeShade="80"/>
          <w:sz w:val="24"/>
          <w:szCs w:val="24"/>
        </w:rPr>
      </w:pPr>
      <w:r w:rsidRPr="0031076B">
        <w:rPr>
          <w:rFonts w:ascii="Arial" w:hAnsi="Arial" w:cs="Arial"/>
          <w:b/>
          <w:bCs/>
          <w:color w:val="1F4E79" w:themeColor="accent5" w:themeShade="80"/>
          <w:sz w:val="24"/>
          <w:szCs w:val="24"/>
        </w:rPr>
        <w:lastRenderedPageBreak/>
        <w:t>DÉTECTION DU GÉNOME DE TREPONEMA PALLIDUM PAR UNE TECHNIQUE</w:t>
      </w:r>
      <w:r w:rsidRPr="0031076B">
        <w:rPr>
          <w:rFonts w:ascii="Arial" w:hAnsi="Arial" w:cs="Arial"/>
          <w:color w:val="1F4E79" w:themeColor="accent5" w:themeShade="80"/>
          <w:sz w:val="24"/>
          <w:szCs w:val="24"/>
        </w:rPr>
        <w:t xml:space="preserve"> </w:t>
      </w:r>
      <w:r w:rsidRPr="0031076B">
        <w:rPr>
          <w:rFonts w:ascii="Arial" w:hAnsi="Arial" w:cs="Arial"/>
          <w:b/>
          <w:bCs/>
          <w:color w:val="1F4E79" w:themeColor="accent5" w:themeShade="80"/>
          <w:sz w:val="24"/>
          <w:szCs w:val="24"/>
        </w:rPr>
        <w:t>DE PCR QUANTITATIVE EN TEMPS RÉEL</w:t>
      </w:r>
    </w:p>
    <w:p w14:paraId="3BACE166" w14:textId="77777777" w:rsidR="0031076B" w:rsidRPr="0031076B" w:rsidRDefault="0031076B" w:rsidP="0031076B">
      <w:pPr>
        <w:shd w:val="clear" w:color="auto" w:fill="FFFFFF"/>
        <w:spacing w:after="0" w:line="240" w:lineRule="auto"/>
        <w:rPr>
          <w:rFonts w:ascii="Arial" w:hAnsi="Arial" w:cs="Arial"/>
          <w:i/>
          <w:iCs/>
          <w:color w:val="1F4E79" w:themeColor="accent5" w:themeShade="80"/>
          <w:sz w:val="24"/>
          <w:szCs w:val="24"/>
        </w:rPr>
      </w:pPr>
      <w:r w:rsidRPr="0031076B">
        <w:rPr>
          <w:rFonts w:ascii="Arial" w:hAnsi="Arial" w:cs="Arial"/>
          <w:i/>
          <w:iCs/>
          <w:color w:val="1F4E79" w:themeColor="accent5" w:themeShade="80"/>
          <w:sz w:val="24"/>
          <w:szCs w:val="24"/>
        </w:rPr>
        <w:t>Romain Salle</w:t>
      </w:r>
    </w:p>
    <w:p w14:paraId="724FD746" w14:textId="77777777" w:rsidR="0031076B" w:rsidRPr="0031076B" w:rsidRDefault="0031076B" w:rsidP="0031076B">
      <w:pPr>
        <w:shd w:val="clear" w:color="auto" w:fill="FFFFFF"/>
        <w:spacing w:after="0" w:line="240" w:lineRule="auto"/>
        <w:rPr>
          <w:rFonts w:ascii="Arial" w:hAnsi="Arial" w:cs="Arial"/>
          <w:color w:val="000000" w:themeColor="text1"/>
          <w:sz w:val="24"/>
          <w:szCs w:val="24"/>
        </w:rPr>
      </w:pPr>
    </w:p>
    <w:p w14:paraId="7C0294BB" w14:textId="77777777" w:rsidR="0031076B" w:rsidRPr="0031076B" w:rsidRDefault="0031076B" w:rsidP="0031076B">
      <w:pPr>
        <w:shd w:val="clear" w:color="auto" w:fill="FFFFFF"/>
        <w:spacing w:after="0" w:line="240" w:lineRule="auto"/>
        <w:rPr>
          <w:rFonts w:ascii="Arial" w:hAnsi="Arial" w:cs="Arial"/>
          <w:color w:val="000000" w:themeColor="text1"/>
          <w:sz w:val="24"/>
          <w:szCs w:val="24"/>
        </w:rPr>
      </w:pPr>
      <w:r w:rsidRPr="0031076B">
        <w:rPr>
          <w:rFonts w:ascii="Arial" w:hAnsi="Arial" w:cs="Arial"/>
          <w:color w:val="000000" w:themeColor="text1"/>
          <w:sz w:val="24"/>
          <w:szCs w:val="24"/>
        </w:rPr>
        <w:t>L’incidence de la syphilis augmente ces dernières années. Actuellement, le diagnostic repose sur les signes cliniques et sur des méthodes indirectes sérologiques. Les diagnostics biologiques sont longs, et peuvent induire un retard de prise en charge, ainsi que l’infection d’autres personnes pendant ce délai.</w:t>
      </w:r>
    </w:p>
    <w:p w14:paraId="0A10D754" w14:textId="77777777" w:rsidR="0031076B" w:rsidRPr="0031076B" w:rsidRDefault="0031076B" w:rsidP="0031076B">
      <w:pPr>
        <w:shd w:val="clear" w:color="auto" w:fill="FFFFFF"/>
        <w:spacing w:after="0" w:line="240" w:lineRule="auto"/>
        <w:rPr>
          <w:rFonts w:ascii="Arial" w:hAnsi="Arial" w:cs="Arial"/>
          <w:color w:val="000000" w:themeColor="text1"/>
          <w:sz w:val="24"/>
          <w:szCs w:val="24"/>
        </w:rPr>
      </w:pPr>
      <w:r w:rsidRPr="0031076B">
        <w:rPr>
          <w:rFonts w:ascii="Arial" w:hAnsi="Arial" w:cs="Arial"/>
          <w:color w:val="000000" w:themeColor="text1"/>
          <w:sz w:val="24"/>
          <w:szCs w:val="24"/>
        </w:rPr>
        <w:t>L’objectif de l’étude est d’évaluer et valider un test PCR, à partir des lésions cutanéo-muqueuses des patients.</w:t>
      </w:r>
    </w:p>
    <w:p w14:paraId="6E9904D9" w14:textId="1DC6C4EE" w:rsidR="0001185A" w:rsidRPr="0031076B" w:rsidRDefault="0031076B" w:rsidP="0031076B">
      <w:pPr>
        <w:shd w:val="clear" w:color="auto" w:fill="FFFFFF"/>
        <w:spacing w:after="0" w:line="240" w:lineRule="auto"/>
        <w:rPr>
          <w:rFonts w:ascii="Arial" w:eastAsia="Times New Roman" w:hAnsi="Arial" w:cs="Arial"/>
          <w:color w:val="000000" w:themeColor="text1"/>
          <w:sz w:val="24"/>
          <w:szCs w:val="24"/>
          <w:lang w:eastAsia="fr-FR"/>
        </w:rPr>
      </w:pPr>
      <w:r w:rsidRPr="0031076B">
        <w:rPr>
          <w:rFonts w:ascii="Arial" w:hAnsi="Arial" w:cs="Arial"/>
          <w:color w:val="000000" w:themeColor="text1"/>
          <w:sz w:val="24"/>
          <w:szCs w:val="24"/>
        </w:rPr>
        <w:t>Une PCR en temps réel a été étudiée, confrontée au diagnostic final de syphilis, défini par les critères du CDC. Elle a été validée, avec une sensibilité à 83</w:t>
      </w:r>
      <w:r w:rsidR="00702361">
        <w:rPr>
          <w:rFonts w:ascii="Arial" w:hAnsi="Arial" w:cs="Arial"/>
          <w:color w:val="000000" w:themeColor="text1"/>
          <w:sz w:val="24"/>
          <w:szCs w:val="24"/>
        </w:rPr>
        <w:t> %</w:t>
      </w:r>
      <w:r w:rsidRPr="0031076B">
        <w:rPr>
          <w:rFonts w:ascii="Arial" w:hAnsi="Arial" w:cs="Arial"/>
          <w:color w:val="000000" w:themeColor="text1"/>
          <w:sz w:val="24"/>
          <w:szCs w:val="24"/>
        </w:rPr>
        <w:t xml:space="preserve"> et une spécificité à 100</w:t>
      </w:r>
      <w:r w:rsidR="00702361">
        <w:rPr>
          <w:rFonts w:ascii="Arial" w:hAnsi="Arial" w:cs="Arial"/>
          <w:color w:val="000000" w:themeColor="text1"/>
          <w:sz w:val="24"/>
          <w:szCs w:val="24"/>
        </w:rPr>
        <w:t> %</w:t>
      </w:r>
      <w:r w:rsidRPr="0031076B">
        <w:rPr>
          <w:rFonts w:ascii="Arial" w:hAnsi="Arial" w:cs="Arial"/>
          <w:color w:val="000000" w:themeColor="text1"/>
          <w:sz w:val="24"/>
          <w:szCs w:val="24"/>
        </w:rPr>
        <w:t>. Elle est rapide à effectuer. Cette méthode permettra donc un diagnostic rapide et fiable de syphilis, afin d’instaurer un traitement plus précoce.</w:t>
      </w:r>
    </w:p>
    <w:p w14:paraId="7F5BE553" w14:textId="77777777" w:rsidR="0001185A" w:rsidRPr="00922E23" w:rsidRDefault="0001185A" w:rsidP="0001185A">
      <w:pPr>
        <w:shd w:val="clear" w:color="auto" w:fill="FFFFFF"/>
        <w:spacing w:after="0" w:line="240" w:lineRule="auto"/>
        <w:rPr>
          <w:rFonts w:ascii="Arial" w:eastAsia="Times New Roman" w:hAnsi="Arial" w:cs="Arial"/>
          <w:color w:val="222222"/>
          <w:sz w:val="24"/>
          <w:szCs w:val="24"/>
          <w:lang w:eastAsia="fr-FR"/>
        </w:rPr>
      </w:pPr>
    </w:p>
    <w:p w14:paraId="2AB75B51" w14:textId="77777777" w:rsidR="00FA3E0F" w:rsidRDefault="0001185A" w:rsidP="00FA3E0F">
      <w:pPr>
        <w:shd w:val="clear" w:color="auto" w:fill="FFFFFF"/>
        <w:spacing w:after="0" w:line="240" w:lineRule="auto"/>
        <w:rPr>
          <w:rFonts w:ascii="Arial" w:eastAsia="Times New Roman" w:hAnsi="Arial" w:cs="Arial"/>
          <w:b/>
          <w:bCs/>
          <w:color w:val="222222"/>
          <w:sz w:val="24"/>
          <w:szCs w:val="24"/>
          <w:lang w:eastAsia="fr-FR"/>
        </w:rPr>
      </w:pPr>
      <w:r w:rsidRPr="00922E23">
        <w:rPr>
          <w:rFonts w:ascii="Arial" w:eastAsia="Times New Roman" w:hAnsi="Arial" w:cs="Arial"/>
          <w:b/>
          <w:bCs/>
          <w:color w:val="222222"/>
          <w:sz w:val="24"/>
          <w:szCs w:val="24"/>
          <w:highlight w:val="cyan"/>
          <w:lang w:eastAsia="fr-FR"/>
        </w:rPr>
        <w:t>Messages clé</w:t>
      </w:r>
      <w:r w:rsidR="00853166" w:rsidRPr="00922E23">
        <w:rPr>
          <w:rFonts w:ascii="Arial" w:eastAsia="Times New Roman" w:hAnsi="Arial" w:cs="Arial"/>
          <w:b/>
          <w:bCs/>
          <w:color w:val="222222"/>
          <w:sz w:val="24"/>
          <w:szCs w:val="24"/>
          <w:highlight w:val="cyan"/>
          <w:lang w:eastAsia="fr-FR"/>
        </w:rPr>
        <w:t>s</w:t>
      </w:r>
      <w:r w:rsidRPr="00922E23">
        <w:rPr>
          <w:rFonts w:ascii="Arial" w:eastAsia="Times New Roman" w:hAnsi="Arial" w:cs="Arial"/>
          <w:b/>
          <w:bCs/>
          <w:color w:val="222222"/>
          <w:sz w:val="24"/>
          <w:szCs w:val="24"/>
          <w:highlight w:val="cyan"/>
          <w:lang w:eastAsia="fr-FR"/>
        </w:rPr>
        <w:t> :</w:t>
      </w:r>
    </w:p>
    <w:p w14:paraId="70E66799" w14:textId="77777777" w:rsidR="00FA3E0F" w:rsidRDefault="00FA3E0F" w:rsidP="00FA3E0F">
      <w:pPr>
        <w:shd w:val="clear" w:color="auto" w:fill="FFFFFF"/>
        <w:spacing w:after="0" w:line="240" w:lineRule="auto"/>
        <w:rPr>
          <w:rFonts w:ascii="Arial" w:eastAsia="Times New Roman" w:hAnsi="Arial" w:cs="Arial"/>
          <w:b/>
          <w:bCs/>
          <w:color w:val="222222"/>
          <w:sz w:val="24"/>
          <w:szCs w:val="24"/>
          <w:lang w:eastAsia="fr-FR"/>
        </w:rPr>
      </w:pPr>
    </w:p>
    <w:p w14:paraId="1E1C4C54" w14:textId="05BAF699" w:rsidR="00FA3E0F" w:rsidRPr="00FA3E0F" w:rsidRDefault="00FA3E0F" w:rsidP="00FA3E0F">
      <w:pPr>
        <w:pStyle w:val="Paragraphedeliste"/>
        <w:numPr>
          <w:ilvl w:val="0"/>
          <w:numId w:val="31"/>
        </w:numPr>
        <w:shd w:val="clear" w:color="auto" w:fill="FFFFFF"/>
        <w:spacing w:after="0" w:line="240" w:lineRule="auto"/>
        <w:rPr>
          <w:rFonts w:ascii="Arial" w:eastAsia="Times New Roman" w:hAnsi="Arial" w:cs="Arial"/>
          <w:b/>
          <w:bCs/>
          <w:color w:val="000000" w:themeColor="text1"/>
          <w:sz w:val="24"/>
          <w:szCs w:val="24"/>
          <w:highlight w:val="cyan"/>
          <w:lang w:eastAsia="fr-FR"/>
        </w:rPr>
      </w:pPr>
      <w:r w:rsidRPr="00FA3E0F">
        <w:rPr>
          <w:rFonts w:ascii="Arial" w:hAnsi="Arial" w:cs="Arial"/>
          <w:color w:val="000000" w:themeColor="text1"/>
          <w:sz w:val="24"/>
          <w:szCs w:val="24"/>
        </w:rPr>
        <w:t>Sauf si antécédent d’allergie vraie au vaccin covid en lui-même ou à ses composants, la vaccination anti-COVID19 peut être réalisée sans mesure de précaution particulière chez les patients ayant une autre allergie, quel</w:t>
      </w:r>
      <w:r>
        <w:rPr>
          <w:rFonts w:ascii="Arial" w:hAnsi="Arial" w:cs="Arial"/>
          <w:color w:val="000000" w:themeColor="text1"/>
          <w:sz w:val="24"/>
          <w:szCs w:val="24"/>
        </w:rPr>
        <w:t xml:space="preserve">le </w:t>
      </w:r>
      <w:r w:rsidRPr="00FA3E0F">
        <w:rPr>
          <w:rFonts w:ascii="Arial" w:hAnsi="Arial" w:cs="Arial"/>
          <w:color w:val="000000" w:themeColor="text1"/>
          <w:sz w:val="24"/>
          <w:szCs w:val="24"/>
        </w:rPr>
        <w:t>que soit l’allergie.</w:t>
      </w:r>
    </w:p>
    <w:p w14:paraId="3EA8E3D2" w14:textId="007F0EBC" w:rsidR="00FA3E0F" w:rsidRPr="00FA3E0F" w:rsidRDefault="00FA3E0F" w:rsidP="00FA3E0F">
      <w:pPr>
        <w:pStyle w:val="NormalWeb"/>
        <w:numPr>
          <w:ilvl w:val="0"/>
          <w:numId w:val="31"/>
        </w:numPr>
        <w:spacing w:after="0"/>
        <w:jc w:val="both"/>
        <w:rPr>
          <w:rFonts w:ascii="Arial" w:hAnsi="Arial" w:cs="Arial"/>
          <w:color w:val="000000" w:themeColor="text1"/>
        </w:rPr>
      </w:pPr>
      <w:r w:rsidRPr="00FA3E0F">
        <w:rPr>
          <w:rFonts w:ascii="Arial" w:hAnsi="Arial" w:cs="Arial"/>
          <w:color w:val="000000" w:themeColor="text1"/>
        </w:rPr>
        <w:t>Toujours penser au bilan d’ITS devant une éruption cutanée mal systématisée. L’incidence des IST, notamment de la syphilis, est en augmentation depuis le premier confinement.</w:t>
      </w:r>
    </w:p>
    <w:p w14:paraId="5431DD7F" w14:textId="05ADD4DF" w:rsidR="00A52ACF" w:rsidRPr="00FA3E0F" w:rsidRDefault="00FA3E0F" w:rsidP="00FA3E0F">
      <w:pPr>
        <w:pStyle w:val="NormalWeb"/>
        <w:numPr>
          <w:ilvl w:val="0"/>
          <w:numId w:val="31"/>
        </w:numPr>
        <w:spacing w:before="0" w:beforeAutospacing="0" w:after="0" w:afterAutospacing="0"/>
        <w:jc w:val="both"/>
        <w:rPr>
          <w:rFonts w:ascii="Arial" w:hAnsi="Arial" w:cs="Arial"/>
          <w:color w:val="000000" w:themeColor="text1"/>
        </w:rPr>
      </w:pPr>
      <w:r w:rsidRPr="00FA3E0F">
        <w:rPr>
          <w:rFonts w:ascii="Arial" w:hAnsi="Arial" w:cs="Arial"/>
          <w:color w:val="000000" w:themeColor="text1"/>
        </w:rPr>
        <w:t>Toujours faire un prélèvement mycologique avant de débuter un traitement de teigne.</w:t>
      </w:r>
    </w:p>
    <w:p w14:paraId="184CB4D4" w14:textId="401F1889" w:rsidR="00A52ACF" w:rsidRPr="00922E23" w:rsidRDefault="00A52ACF" w:rsidP="00EB7A8F">
      <w:pPr>
        <w:pStyle w:val="Titre2"/>
        <w:spacing w:before="0" w:beforeAutospacing="0" w:after="150" w:afterAutospacing="0"/>
        <w:rPr>
          <w:rFonts w:ascii="Arial" w:hAnsi="Arial" w:cs="Arial"/>
          <w:color w:val="006383"/>
          <w:sz w:val="24"/>
          <w:szCs w:val="24"/>
        </w:rPr>
      </w:pPr>
    </w:p>
    <w:p w14:paraId="03FD047C" w14:textId="1CA1ABD1" w:rsidR="004647A2" w:rsidRPr="00922E23" w:rsidRDefault="004647A2" w:rsidP="00EB7A8F">
      <w:pPr>
        <w:pStyle w:val="Titre2"/>
        <w:spacing w:before="0" w:beforeAutospacing="0" w:after="150" w:afterAutospacing="0"/>
        <w:rPr>
          <w:rFonts w:ascii="Arial" w:hAnsi="Arial" w:cs="Arial"/>
          <w:color w:val="006383"/>
          <w:sz w:val="24"/>
          <w:szCs w:val="24"/>
        </w:rPr>
      </w:pPr>
    </w:p>
    <w:p w14:paraId="01492F32" w14:textId="6FA44277" w:rsidR="004647A2" w:rsidRPr="00922E23" w:rsidRDefault="004647A2" w:rsidP="00EB7A8F">
      <w:pPr>
        <w:pStyle w:val="Titre2"/>
        <w:spacing w:before="0" w:beforeAutospacing="0" w:after="150" w:afterAutospacing="0"/>
        <w:rPr>
          <w:rFonts w:ascii="Arial" w:hAnsi="Arial" w:cs="Arial"/>
          <w:color w:val="006383"/>
          <w:sz w:val="24"/>
          <w:szCs w:val="24"/>
        </w:rPr>
      </w:pPr>
    </w:p>
    <w:p w14:paraId="0B96BD01" w14:textId="77777777" w:rsidR="004647A2" w:rsidRPr="00922E23" w:rsidRDefault="004647A2" w:rsidP="00EB7A8F">
      <w:pPr>
        <w:pStyle w:val="Titre2"/>
        <w:spacing w:before="0" w:beforeAutospacing="0" w:after="150" w:afterAutospacing="0"/>
        <w:rPr>
          <w:rFonts w:ascii="Arial" w:hAnsi="Arial" w:cs="Arial"/>
          <w:color w:val="006383"/>
          <w:sz w:val="24"/>
          <w:szCs w:val="24"/>
        </w:rPr>
      </w:pPr>
    </w:p>
    <w:p w14:paraId="6D420AE7" w14:textId="77777777" w:rsidR="00443537" w:rsidRPr="00922E23" w:rsidRDefault="00443537" w:rsidP="00443537">
      <w:pPr>
        <w:pStyle w:val="Titre2"/>
        <w:spacing w:before="0" w:beforeAutospacing="0" w:after="150" w:afterAutospacing="0"/>
        <w:rPr>
          <w:rFonts w:ascii="Arial" w:hAnsi="Arial" w:cs="Arial"/>
          <w:color w:val="006383"/>
          <w:sz w:val="24"/>
          <w:szCs w:val="24"/>
        </w:rPr>
      </w:pPr>
      <w:r w:rsidRPr="00922E23">
        <w:rPr>
          <w:rFonts w:ascii="Arial" w:hAnsi="Arial" w:cs="Arial"/>
          <w:color w:val="006383"/>
          <w:sz w:val="24"/>
          <w:szCs w:val="24"/>
        </w:rPr>
        <w:t>QUIZ DE FORMATION :</w:t>
      </w:r>
    </w:p>
    <w:p w14:paraId="18B8BDCF" w14:textId="08D82D62" w:rsidR="0031076B" w:rsidRPr="0031076B" w:rsidRDefault="0031076B" w:rsidP="0031076B">
      <w:pPr>
        <w:rPr>
          <w:rFonts w:ascii="Arial" w:hAnsi="Arial" w:cs="Arial"/>
          <w:sz w:val="24"/>
          <w:szCs w:val="24"/>
        </w:rPr>
      </w:pPr>
      <w:r w:rsidRPr="0031076B">
        <w:rPr>
          <w:rFonts w:ascii="Arial" w:hAnsi="Arial" w:cs="Arial"/>
          <w:sz w:val="24"/>
          <w:szCs w:val="24"/>
        </w:rPr>
        <w:t>Un patient ayant un antécéd</w:t>
      </w:r>
      <w:r w:rsidR="00702361">
        <w:rPr>
          <w:rFonts w:ascii="Arial" w:hAnsi="Arial" w:cs="Arial"/>
          <w:sz w:val="24"/>
          <w:szCs w:val="24"/>
        </w:rPr>
        <w:t>e</w:t>
      </w:r>
      <w:r w:rsidRPr="0031076B">
        <w:rPr>
          <w:rFonts w:ascii="Arial" w:hAnsi="Arial" w:cs="Arial"/>
          <w:sz w:val="24"/>
          <w:szCs w:val="24"/>
        </w:rPr>
        <w:t>nt d’allergie documentée à l’amoxicilline</w:t>
      </w:r>
      <w:r w:rsidR="00702361">
        <w:rPr>
          <w:rFonts w:ascii="Arial" w:hAnsi="Arial" w:cs="Arial"/>
          <w:sz w:val="24"/>
          <w:szCs w:val="24"/>
        </w:rPr>
        <w:t> </w:t>
      </w:r>
      <w:r w:rsidRPr="0031076B">
        <w:rPr>
          <w:rFonts w:ascii="Arial" w:hAnsi="Arial" w:cs="Arial"/>
          <w:sz w:val="24"/>
          <w:szCs w:val="24"/>
        </w:rPr>
        <w:t>:</w:t>
      </w:r>
    </w:p>
    <w:p w14:paraId="025678E8" w14:textId="507B2933" w:rsidR="0031076B" w:rsidRPr="0031076B" w:rsidRDefault="00702361" w:rsidP="0031076B">
      <w:pPr>
        <w:pStyle w:val="Paragraphedeliste"/>
        <w:numPr>
          <w:ilvl w:val="0"/>
          <w:numId w:val="21"/>
        </w:numPr>
        <w:rPr>
          <w:rFonts w:ascii="Arial" w:hAnsi="Arial" w:cs="Arial"/>
          <w:sz w:val="24"/>
          <w:szCs w:val="24"/>
        </w:rPr>
      </w:pPr>
      <w:r>
        <w:rPr>
          <w:rFonts w:ascii="Arial" w:hAnsi="Arial" w:cs="Arial"/>
          <w:sz w:val="24"/>
          <w:szCs w:val="24"/>
        </w:rPr>
        <w:t>N</w:t>
      </w:r>
      <w:r w:rsidR="0031076B" w:rsidRPr="0031076B">
        <w:rPr>
          <w:rFonts w:ascii="Arial" w:hAnsi="Arial" w:cs="Arial"/>
          <w:sz w:val="24"/>
          <w:szCs w:val="24"/>
        </w:rPr>
        <w:t>e peut pas se faire vacciner contre l</w:t>
      </w:r>
      <w:r w:rsidR="00FA3E0F">
        <w:rPr>
          <w:rFonts w:ascii="Arial" w:hAnsi="Arial" w:cs="Arial"/>
          <w:sz w:val="24"/>
          <w:szCs w:val="24"/>
        </w:rPr>
        <w:t>a </w:t>
      </w:r>
      <w:r w:rsidR="0031076B" w:rsidRPr="0031076B">
        <w:rPr>
          <w:rFonts w:ascii="Arial" w:hAnsi="Arial" w:cs="Arial"/>
          <w:sz w:val="24"/>
          <w:szCs w:val="24"/>
        </w:rPr>
        <w:t>covid.</w:t>
      </w:r>
    </w:p>
    <w:p w14:paraId="4A69136E" w14:textId="39F268FA" w:rsidR="0031076B" w:rsidRPr="0031076B" w:rsidRDefault="00702361" w:rsidP="0031076B">
      <w:pPr>
        <w:pStyle w:val="Paragraphedeliste"/>
        <w:numPr>
          <w:ilvl w:val="0"/>
          <w:numId w:val="21"/>
        </w:numPr>
        <w:rPr>
          <w:rFonts w:ascii="Arial" w:hAnsi="Arial" w:cs="Arial"/>
          <w:sz w:val="24"/>
          <w:szCs w:val="24"/>
        </w:rPr>
      </w:pPr>
      <w:r>
        <w:rPr>
          <w:rFonts w:ascii="Arial" w:hAnsi="Arial" w:cs="Arial"/>
          <w:sz w:val="24"/>
          <w:szCs w:val="24"/>
        </w:rPr>
        <w:t>D</w:t>
      </w:r>
      <w:r w:rsidR="0031076B" w:rsidRPr="0031076B">
        <w:rPr>
          <w:rFonts w:ascii="Arial" w:hAnsi="Arial" w:cs="Arial"/>
          <w:sz w:val="24"/>
          <w:szCs w:val="24"/>
        </w:rPr>
        <w:t>oit se faire vacciner en service d’allergologie.</w:t>
      </w:r>
    </w:p>
    <w:p w14:paraId="040DABD5" w14:textId="6C7E867D" w:rsidR="0031076B" w:rsidRPr="0031076B" w:rsidRDefault="00702361" w:rsidP="0031076B">
      <w:pPr>
        <w:pStyle w:val="Paragraphedeliste"/>
        <w:numPr>
          <w:ilvl w:val="0"/>
          <w:numId w:val="21"/>
        </w:numPr>
        <w:rPr>
          <w:rFonts w:ascii="Arial" w:hAnsi="Arial" w:cs="Arial"/>
          <w:sz w:val="24"/>
          <w:szCs w:val="24"/>
        </w:rPr>
      </w:pPr>
      <w:r>
        <w:rPr>
          <w:rFonts w:ascii="Arial" w:hAnsi="Arial" w:cs="Arial"/>
          <w:sz w:val="24"/>
          <w:szCs w:val="24"/>
        </w:rPr>
        <w:t>P</w:t>
      </w:r>
      <w:r w:rsidR="0031076B" w:rsidRPr="0031076B">
        <w:rPr>
          <w:rFonts w:ascii="Arial" w:hAnsi="Arial" w:cs="Arial"/>
          <w:sz w:val="24"/>
          <w:szCs w:val="24"/>
        </w:rPr>
        <w:t>eut se faire vacciner normalement en centre de vaccination.</w:t>
      </w:r>
    </w:p>
    <w:p w14:paraId="1B85C8F2" w14:textId="77777777" w:rsidR="0031076B" w:rsidRPr="0031076B" w:rsidRDefault="0031076B" w:rsidP="0031076B">
      <w:pPr>
        <w:rPr>
          <w:rFonts w:ascii="Arial" w:hAnsi="Arial" w:cs="Arial"/>
          <w:sz w:val="24"/>
          <w:szCs w:val="24"/>
        </w:rPr>
      </w:pPr>
    </w:p>
    <w:p w14:paraId="767AB916" w14:textId="540360C9" w:rsidR="0031076B" w:rsidRPr="0031076B" w:rsidRDefault="0031076B" w:rsidP="0031076B">
      <w:pPr>
        <w:rPr>
          <w:rFonts w:ascii="Arial" w:hAnsi="Arial" w:cs="Arial"/>
          <w:sz w:val="24"/>
          <w:szCs w:val="24"/>
        </w:rPr>
      </w:pPr>
      <w:r w:rsidRPr="0031076B">
        <w:rPr>
          <w:rFonts w:ascii="Arial" w:hAnsi="Arial" w:cs="Arial"/>
          <w:sz w:val="24"/>
          <w:szCs w:val="24"/>
        </w:rPr>
        <w:t>Devant une lésion évocatrice de teigne chez l’enfant, que faut-il faire</w:t>
      </w:r>
      <w:r w:rsidR="00702361">
        <w:rPr>
          <w:rFonts w:ascii="Arial" w:hAnsi="Arial" w:cs="Arial"/>
          <w:sz w:val="24"/>
          <w:szCs w:val="24"/>
        </w:rPr>
        <w:t> </w:t>
      </w:r>
      <w:r w:rsidRPr="0031076B">
        <w:rPr>
          <w:rFonts w:ascii="Arial" w:hAnsi="Arial" w:cs="Arial"/>
          <w:sz w:val="24"/>
          <w:szCs w:val="24"/>
        </w:rPr>
        <w:t>?</w:t>
      </w:r>
    </w:p>
    <w:p w14:paraId="5D1B84A4" w14:textId="0BD6E5EF" w:rsidR="0031076B" w:rsidRPr="0031076B" w:rsidRDefault="00702361" w:rsidP="0031076B">
      <w:pPr>
        <w:pStyle w:val="Paragraphedeliste"/>
        <w:numPr>
          <w:ilvl w:val="0"/>
          <w:numId w:val="30"/>
        </w:numPr>
        <w:rPr>
          <w:rFonts w:ascii="Arial" w:hAnsi="Arial" w:cs="Arial"/>
          <w:sz w:val="24"/>
          <w:szCs w:val="24"/>
        </w:rPr>
      </w:pPr>
      <w:r>
        <w:rPr>
          <w:rFonts w:ascii="Arial" w:hAnsi="Arial" w:cs="Arial"/>
          <w:sz w:val="24"/>
          <w:szCs w:val="24"/>
        </w:rPr>
        <w:t>T</w:t>
      </w:r>
      <w:r w:rsidR="0031076B" w:rsidRPr="0031076B">
        <w:rPr>
          <w:rFonts w:ascii="Arial" w:hAnsi="Arial" w:cs="Arial"/>
          <w:sz w:val="24"/>
          <w:szCs w:val="24"/>
        </w:rPr>
        <w:t>raiter de façon probabiliste par antifongique topique.</w:t>
      </w:r>
    </w:p>
    <w:p w14:paraId="03BC66F7" w14:textId="7F378454" w:rsidR="0031076B" w:rsidRPr="0031076B" w:rsidRDefault="00702361" w:rsidP="0031076B">
      <w:pPr>
        <w:pStyle w:val="Paragraphedeliste"/>
        <w:numPr>
          <w:ilvl w:val="0"/>
          <w:numId w:val="30"/>
        </w:numPr>
        <w:rPr>
          <w:rFonts w:ascii="Arial" w:hAnsi="Arial" w:cs="Arial"/>
          <w:sz w:val="24"/>
          <w:szCs w:val="24"/>
        </w:rPr>
      </w:pPr>
      <w:r>
        <w:rPr>
          <w:rFonts w:ascii="Arial" w:hAnsi="Arial" w:cs="Arial"/>
          <w:sz w:val="24"/>
          <w:szCs w:val="24"/>
        </w:rPr>
        <w:t>F</w:t>
      </w:r>
      <w:r w:rsidR="0031076B" w:rsidRPr="0031076B">
        <w:rPr>
          <w:rFonts w:ascii="Arial" w:hAnsi="Arial" w:cs="Arial"/>
          <w:sz w:val="24"/>
          <w:szCs w:val="24"/>
        </w:rPr>
        <w:t>aire un prélèvement mycologique avant de traiter.</w:t>
      </w:r>
    </w:p>
    <w:p w14:paraId="3D9A6E1D" w14:textId="2AC2EC2A" w:rsidR="003972B3" w:rsidRPr="00922E23" w:rsidRDefault="003972B3" w:rsidP="003972B3">
      <w:pPr>
        <w:rPr>
          <w:rFonts w:ascii="Arial" w:hAnsi="Arial" w:cs="Arial"/>
          <w:sz w:val="24"/>
          <w:szCs w:val="24"/>
        </w:rPr>
      </w:pPr>
    </w:p>
    <w:p w14:paraId="41C0E151" w14:textId="77777777" w:rsidR="0001185A" w:rsidRPr="00922E23" w:rsidRDefault="0001185A" w:rsidP="00A52ACF">
      <w:pPr>
        <w:pStyle w:val="Titre2"/>
        <w:spacing w:before="0" w:beforeAutospacing="0" w:after="150" w:afterAutospacing="0"/>
        <w:rPr>
          <w:rFonts w:ascii="Arial" w:hAnsi="Arial" w:cs="Arial"/>
          <w:color w:val="006383"/>
          <w:sz w:val="24"/>
          <w:szCs w:val="24"/>
        </w:rPr>
      </w:pPr>
    </w:p>
    <w:p w14:paraId="22EC3D15" w14:textId="2FBB5BE3" w:rsidR="00A52ACF" w:rsidRPr="00922E23" w:rsidRDefault="00A52ACF" w:rsidP="00A52ACF">
      <w:pPr>
        <w:pStyle w:val="Titre2"/>
        <w:spacing w:before="0" w:beforeAutospacing="0" w:after="150" w:afterAutospacing="0"/>
        <w:rPr>
          <w:rFonts w:ascii="Arial" w:hAnsi="Arial" w:cs="Arial"/>
          <w:color w:val="006383"/>
          <w:sz w:val="24"/>
          <w:szCs w:val="24"/>
        </w:rPr>
      </w:pPr>
      <w:r w:rsidRPr="00922E23">
        <w:rPr>
          <w:rFonts w:ascii="Arial" w:hAnsi="Arial" w:cs="Arial"/>
          <w:color w:val="006383"/>
          <w:sz w:val="24"/>
          <w:szCs w:val="24"/>
        </w:rPr>
        <w:t>RÉPONSES :</w:t>
      </w:r>
    </w:p>
    <w:p w14:paraId="313E72FA" w14:textId="24C584A0" w:rsidR="0031076B" w:rsidRPr="0031076B" w:rsidRDefault="0031076B" w:rsidP="0031076B">
      <w:pPr>
        <w:rPr>
          <w:rFonts w:ascii="Arial" w:hAnsi="Arial" w:cs="Arial"/>
          <w:sz w:val="24"/>
          <w:szCs w:val="24"/>
        </w:rPr>
      </w:pPr>
      <w:r w:rsidRPr="0031076B">
        <w:rPr>
          <w:rFonts w:ascii="Arial" w:hAnsi="Arial" w:cs="Arial"/>
          <w:sz w:val="24"/>
          <w:szCs w:val="24"/>
        </w:rPr>
        <w:lastRenderedPageBreak/>
        <w:t>Un patient ayant un antécéd</w:t>
      </w:r>
      <w:r w:rsidR="00702361">
        <w:rPr>
          <w:rFonts w:ascii="Arial" w:hAnsi="Arial" w:cs="Arial"/>
          <w:sz w:val="24"/>
          <w:szCs w:val="24"/>
        </w:rPr>
        <w:t>e</w:t>
      </w:r>
      <w:r w:rsidRPr="0031076B">
        <w:rPr>
          <w:rFonts w:ascii="Arial" w:hAnsi="Arial" w:cs="Arial"/>
          <w:sz w:val="24"/>
          <w:szCs w:val="24"/>
        </w:rPr>
        <w:t>nt d’allergie documentée à l’amoxicilline</w:t>
      </w:r>
      <w:r w:rsidR="00702361">
        <w:rPr>
          <w:rFonts w:ascii="Arial" w:hAnsi="Arial" w:cs="Arial"/>
          <w:sz w:val="24"/>
          <w:szCs w:val="24"/>
        </w:rPr>
        <w:t> </w:t>
      </w:r>
      <w:r w:rsidRPr="0031076B">
        <w:rPr>
          <w:rFonts w:ascii="Arial" w:hAnsi="Arial" w:cs="Arial"/>
          <w:sz w:val="24"/>
          <w:szCs w:val="24"/>
        </w:rPr>
        <w:t>:</w:t>
      </w:r>
    </w:p>
    <w:p w14:paraId="6C8F62E1" w14:textId="06E4BA02" w:rsidR="0031076B" w:rsidRPr="0031076B" w:rsidRDefault="00702361" w:rsidP="0031076B">
      <w:pPr>
        <w:pStyle w:val="Paragraphedeliste"/>
        <w:numPr>
          <w:ilvl w:val="0"/>
          <w:numId w:val="21"/>
        </w:numPr>
        <w:rPr>
          <w:rFonts w:ascii="Arial" w:hAnsi="Arial" w:cs="Arial"/>
          <w:b/>
          <w:bCs/>
          <w:sz w:val="24"/>
          <w:szCs w:val="24"/>
        </w:rPr>
      </w:pPr>
      <w:r>
        <w:rPr>
          <w:rFonts w:ascii="Arial" w:hAnsi="Arial" w:cs="Arial"/>
          <w:b/>
          <w:bCs/>
          <w:sz w:val="24"/>
          <w:szCs w:val="24"/>
        </w:rPr>
        <w:t>P</w:t>
      </w:r>
      <w:r w:rsidR="0031076B" w:rsidRPr="0031076B">
        <w:rPr>
          <w:rFonts w:ascii="Arial" w:hAnsi="Arial" w:cs="Arial"/>
          <w:b/>
          <w:bCs/>
          <w:sz w:val="24"/>
          <w:szCs w:val="24"/>
        </w:rPr>
        <w:t>eut se faire vacciner normalement en centre de vaccination.</w:t>
      </w:r>
    </w:p>
    <w:p w14:paraId="53D13372" w14:textId="77777777" w:rsidR="0031076B" w:rsidRPr="0031076B" w:rsidRDefault="0031076B" w:rsidP="0031076B">
      <w:pPr>
        <w:rPr>
          <w:rFonts w:ascii="Arial" w:hAnsi="Arial" w:cs="Arial"/>
          <w:sz w:val="24"/>
          <w:szCs w:val="24"/>
        </w:rPr>
      </w:pPr>
    </w:p>
    <w:p w14:paraId="1BAF70DC" w14:textId="71174AF6" w:rsidR="0031076B" w:rsidRPr="0031076B" w:rsidRDefault="0031076B" w:rsidP="0031076B">
      <w:pPr>
        <w:rPr>
          <w:rFonts w:ascii="Arial" w:hAnsi="Arial" w:cs="Arial"/>
          <w:sz w:val="24"/>
          <w:szCs w:val="24"/>
        </w:rPr>
      </w:pPr>
      <w:r w:rsidRPr="0031076B">
        <w:rPr>
          <w:rFonts w:ascii="Arial" w:hAnsi="Arial" w:cs="Arial"/>
          <w:sz w:val="24"/>
          <w:szCs w:val="24"/>
        </w:rPr>
        <w:t>Devant une lésion évocatrice de teigne chez l’enfant, que faut-il faire</w:t>
      </w:r>
      <w:r w:rsidR="00702361">
        <w:rPr>
          <w:rFonts w:ascii="Arial" w:hAnsi="Arial" w:cs="Arial"/>
          <w:sz w:val="24"/>
          <w:szCs w:val="24"/>
        </w:rPr>
        <w:t> </w:t>
      </w:r>
      <w:r w:rsidRPr="0031076B">
        <w:rPr>
          <w:rFonts w:ascii="Arial" w:hAnsi="Arial" w:cs="Arial"/>
          <w:sz w:val="24"/>
          <w:szCs w:val="24"/>
        </w:rPr>
        <w:t>?</w:t>
      </w:r>
    </w:p>
    <w:p w14:paraId="2C84AB7D" w14:textId="6BB46BAB" w:rsidR="00FA728B" w:rsidRPr="00702361" w:rsidRDefault="00702361" w:rsidP="0001185A">
      <w:pPr>
        <w:pStyle w:val="Paragraphedeliste"/>
        <w:numPr>
          <w:ilvl w:val="0"/>
          <w:numId w:val="30"/>
        </w:numPr>
        <w:rPr>
          <w:rFonts w:ascii="Arial" w:hAnsi="Arial" w:cs="Arial"/>
          <w:b/>
          <w:bCs/>
          <w:sz w:val="24"/>
          <w:szCs w:val="24"/>
        </w:rPr>
      </w:pPr>
      <w:r>
        <w:rPr>
          <w:rFonts w:ascii="Arial" w:hAnsi="Arial" w:cs="Arial"/>
          <w:b/>
          <w:bCs/>
          <w:sz w:val="24"/>
          <w:szCs w:val="24"/>
        </w:rPr>
        <w:t>F</w:t>
      </w:r>
      <w:r w:rsidR="0031076B" w:rsidRPr="0031076B">
        <w:rPr>
          <w:rFonts w:ascii="Arial" w:hAnsi="Arial" w:cs="Arial"/>
          <w:b/>
          <w:bCs/>
          <w:sz w:val="24"/>
          <w:szCs w:val="24"/>
        </w:rPr>
        <w:t>aire un prélèvement mycologique avant de traiter.</w:t>
      </w:r>
    </w:p>
    <w:sectPr w:rsidR="00FA728B" w:rsidRPr="007023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553C"/>
    <w:multiLevelType w:val="hybridMultilevel"/>
    <w:tmpl w:val="5928C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141A03"/>
    <w:multiLevelType w:val="hybridMultilevel"/>
    <w:tmpl w:val="5BE6F93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4C68AF"/>
    <w:multiLevelType w:val="multilevel"/>
    <w:tmpl w:val="BACCB62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693785"/>
    <w:multiLevelType w:val="hybridMultilevel"/>
    <w:tmpl w:val="490A860E"/>
    <w:lvl w:ilvl="0" w:tplc="04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D6602F"/>
    <w:multiLevelType w:val="hybridMultilevel"/>
    <w:tmpl w:val="3A0C4DEA"/>
    <w:lvl w:ilvl="0" w:tplc="279A878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927541"/>
    <w:multiLevelType w:val="multilevel"/>
    <w:tmpl w:val="F99C6DDC"/>
    <w:lvl w:ilvl="0">
      <w:numFmt w:val="bullet"/>
      <w:lvlText w:val="-"/>
      <w:lvlJc w:val="left"/>
      <w:pPr>
        <w:ind w:left="430" w:hanging="360"/>
      </w:pPr>
      <w:rPr>
        <w:rFonts w:ascii="Arial" w:eastAsia="Times New Roman" w:hAnsi="Arial" w:cs="Arial"/>
      </w:rPr>
    </w:lvl>
    <w:lvl w:ilvl="1">
      <w:numFmt w:val="bullet"/>
      <w:lvlText w:val="o"/>
      <w:lvlJc w:val="left"/>
      <w:pPr>
        <w:ind w:left="1150" w:hanging="360"/>
      </w:pPr>
      <w:rPr>
        <w:rFonts w:ascii="Courier New" w:hAnsi="Courier New" w:cs="Courier New"/>
      </w:rPr>
    </w:lvl>
    <w:lvl w:ilvl="2">
      <w:numFmt w:val="bullet"/>
      <w:lvlText w:val=""/>
      <w:lvlJc w:val="left"/>
      <w:pPr>
        <w:ind w:left="1870" w:hanging="360"/>
      </w:pPr>
      <w:rPr>
        <w:rFonts w:ascii="Wingdings" w:hAnsi="Wingdings"/>
      </w:rPr>
    </w:lvl>
    <w:lvl w:ilvl="3">
      <w:numFmt w:val="bullet"/>
      <w:lvlText w:val=""/>
      <w:lvlJc w:val="left"/>
      <w:pPr>
        <w:ind w:left="2590" w:hanging="360"/>
      </w:pPr>
      <w:rPr>
        <w:rFonts w:ascii="Symbol" w:hAnsi="Symbol"/>
      </w:rPr>
    </w:lvl>
    <w:lvl w:ilvl="4">
      <w:numFmt w:val="bullet"/>
      <w:lvlText w:val="o"/>
      <w:lvlJc w:val="left"/>
      <w:pPr>
        <w:ind w:left="3310" w:hanging="360"/>
      </w:pPr>
      <w:rPr>
        <w:rFonts w:ascii="Courier New" w:hAnsi="Courier New" w:cs="Courier New"/>
      </w:rPr>
    </w:lvl>
    <w:lvl w:ilvl="5">
      <w:numFmt w:val="bullet"/>
      <w:lvlText w:val=""/>
      <w:lvlJc w:val="left"/>
      <w:pPr>
        <w:ind w:left="4030" w:hanging="360"/>
      </w:pPr>
      <w:rPr>
        <w:rFonts w:ascii="Wingdings" w:hAnsi="Wingdings"/>
      </w:rPr>
    </w:lvl>
    <w:lvl w:ilvl="6">
      <w:numFmt w:val="bullet"/>
      <w:lvlText w:val=""/>
      <w:lvlJc w:val="left"/>
      <w:pPr>
        <w:ind w:left="4750" w:hanging="360"/>
      </w:pPr>
      <w:rPr>
        <w:rFonts w:ascii="Symbol" w:hAnsi="Symbol"/>
      </w:rPr>
    </w:lvl>
    <w:lvl w:ilvl="7">
      <w:numFmt w:val="bullet"/>
      <w:lvlText w:val="o"/>
      <w:lvlJc w:val="left"/>
      <w:pPr>
        <w:ind w:left="5470" w:hanging="360"/>
      </w:pPr>
      <w:rPr>
        <w:rFonts w:ascii="Courier New" w:hAnsi="Courier New" w:cs="Courier New"/>
      </w:rPr>
    </w:lvl>
    <w:lvl w:ilvl="8">
      <w:numFmt w:val="bullet"/>
      <w:lvlText w:val=""/>
      <w:lvlJc w:val="left"/>
      <w:pPr>
        <w:ind w:left="6190" w:hanging="360"/>
      </w:pPr>
      <w:rPr>
        <w:rFonts w:ascii="Wingdings" w:hAnsi="Wingdings"/>
      </w:rPr>
    </w:lvl>
  </w:abstractNum>
  <w:abstractNum w:abstractNumId="6" w15:restartNumberingAfterBreak="0">
    <w:nsid w:val="169B6EA7"/>
    <w:multiLevelType w:val="multilevel"/>
    <w:tmpl w:val="BACCB62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52503D"/>
    <w:multiLevelType w:val="multilevel"/>
    <w:tmpl w:val="13420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FA7D72"/>
    <w:multiLevelType w:val="hybridMultilevel"/>
    <w:tmpl w:val="AE269724"/>
    <w:lvl w:ilvl="0" w:tplc="6978813C">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AE448F"/>
    <w:multiLevelType w:val="hybridMultilevel"/>
    <w:tmpl w:val="E110B202"/>
    <w:lvl w:ilvl="0" w:tplc="782E0E4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204990"/>
    <w:multiLevelType w:val="multilevel"/>
    <w:tmpl w:val="BACCB62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B23852"/>
    <w:multiLevelType w:val="hybridMultilevel"/>
    <w:tmpl w:val="4D8AFAEC"/>
    <w:lvl w:ilvl="0" w:tplc="8D34AD92">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5193B95"/>
    <w:multiLevelType w:val="hybridMultilevel"/>
    <w:tmpl w:val="FD707B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B23FE3"/>
    <w:multiLevelType w:val="multilevel"/>
    <w:tmpl w:val="5038C7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557D01"/>
    <w:multiLevelType w:val="hybridMultilevel"/>
    <w:tmpl w:val="A3162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7C6FF9"/>
    <w:multiLevelType w:val="hybridMultilevel"/>
    <w:tmpl w:val="90020296"/>
    <w:lvl w:ilvl="0" w:tplc="FFF2ADB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97F435F"/>
    <w:multiLevelType w:val="hybridMultilevel"/>
    <w:tmpl w:val="B2E453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D962970"/>
    <w:multiLevelType w:val="hybridMultilevel"/>
    <w:tmpl w:val="D42642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F3449D0"/>
    <w:multiLevelType w:val="hybridMultilevel"/>
    <w:tmpl w:val="5602F67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F8861F9"/>
    <w:multiLevelType w:val="hybridMultilevel"/>
    <w:tmpl w:val="8C6C9052"/>
    <w:lvl w:ilvl="0" w:tplc="6978813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206476"/>
    <w:multiLevelType w:val="hybridMultilevel"/>
    <w:tmpl w:val="B1243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C6C5408"/>
    <w:multiLevelType w:val="multilevel"/>
    <w:tmpl w:val="BACCB62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BB298A"/>
    <w:multiLevelType w:val="hybridMultilevel"/>
    <w:tmpl w:val="3508BB2E"/>
    <w:lvl w:ilvl="0" w:tplc="5CA6E300">
      <w:start w:val="7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B476120"/>
    <w:multiLevelType w:val="hybridMultilevel"/>
    <w:tmpl w:val="50B0CA6C"/>
    <w:lvl w:ilvl="0" w:tplc="EFAE8E4A">
      <w:numFmt w:val="bullet"/>
      <w:lvlText w:val="-"/>
      <w:lvlJc w:val="left"/>
      <w:pPr>
        <w:ind w:left="1070" w:hanging="360"/>
      </w:pPr>
      <w:rPr>
        <w:rFonts w:ascii="montserratregular" w:eastAsia="Times New Roman" w:hAnsi="montserratregular" w:cs="Times New Roman"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24" w15:restartNumberingAfterBreak="0">
    <w:nsid w:val="6C40348F"/>
    <w:multiLevelType w:val="hybridMultilevel"/>
    <w:tmpl w:val="0510A7C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6D6765F9"/>
    <w:multiLevelType w:val="hybridMultilevel"/>
    <w:tmpl w:val="A5228B0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70B81828"/>
    <w:multiLevelType w:val="hybridMultilevel"/>
    <w:tmpl w:val="39BEA6A6"/>
    <w:lvl w:ilvl="0" w:tplc="90CED0AE">
      <w:start w:val="4"/>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727C44BD"/>
    <w:multiLevelType w:val="hybridMultilevel"/>
    <w:tmpl w:val="7FCE9EFA"/>
    <w:lvl w:ilvl="0" w:tplc="040C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8FD43C8"/>
    <w:multiLevelType w:val="hybridMultilevel"/>
    <w:tmpl w:val="A07A0A16"/>
    <w:lvl w:ilvl="0" w:tplc="47AC279A">
      <w:numFmt w:val="bullet"/>
      <w:lvlText w:val="-"/>
      <w:lvlJc w:val="left"/>
      <w:pPr>
        <w:ind w:left="1060" w:hanging="70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C2C6F6B"/>
    <w:multiLevelType w:val="hybridMultilevel"/>
    <w:tmpl w:val="0A7C7950"/>
    <w:lvl w:ilvl="0" w:tplc="E57C46F2">
      <w:start w:val="2"/>
      <w:numFmt w:val="decimal"/>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30" w15:restartNumberingAfterBreak="0">
    <w:nsid w:val="7EC52869"/>
    <w:multiLevelType w:val="hybridMultilevel"/>
    <w:tmpl w:val="9FB8D684"/>
    <w:lvl w:ilvl="0" w:tplc="782E0E44">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4"/>
  </w:num>
  <w:num w:numId="4">
    <w:abstractNumId w:val="18"/>
  </w:num>
  <w:num w:numId="5">
    <w:abstractNumId w:val="5"/>
  </w:num>
  <w:num w:numId="6">
    <w:abstractNumId w:val="13"/>
  </w:num>
  <w:num w:numId="7">
    <w:abstractNumId w:val="2"/>
  </w:num>
  <w:num w:numId="8">
    <w:abstractNumId w:val="27"/>
  </w:num>
  <w:num w:numId="9">
    <w:abstractNumId w:val="25"/>
  </w:num>
  <w:num w:numId="10">
    <w:abstractNumId w:val="29"/>
  </w:num>
  <w:num w:numId="11">
    <w:abstractNumId w:val="11"/>
  </w:num>
  <w:num w:numId="12">
    <w:abstractNumId w:val="26"/>
  </w:num>
  <w:num w:numId="13">
    <w:abstractNumId w:val="10"/>
  </w:num>
  <w:num w:numId="14">
    <w:abstractNumId w:val="21"/>
  </w:num>
  <w:num w:numId="15">
    <w:abstractNumId w:val="17"/>
  </w:num>
  <w:num w:numId="16">
    <w:abstractNumId w:val="19"/>
  </w:num>
  <w:num w:numId="17">
    <w:abstractNumId w:val="8"/>
  </w:num>
  <w:num w:numId="18">
    <w:abstractNumId w:val="3"/>
  </w:num>
  <w:num w:numId="19">
    <w:abstractNumId w:val="6"/>
  </w:num>
  <w:num w:numId="20">
    <w:abstractNumId w:val="9"/>
  </w:num>
  <w:num w:numId="21">
    <w:abstractNumId w:val="14"/>
  </w:num>
  <w:num w:numId="22">
    <w:abstractNumId w:val="16"/>
  </w:num>
  <w:num w:numId="23">
    <w:abstractNumId w:val="30"/>
  </w:num>
  <w:num w:numId="24">
    <w:abstractNumId w:val="15"/>
  </w:num>
  <w:num w:numId="25">
    <w:abstractNumId w:val="22"/>
  </w:num>
  <w:num w:numId="26">
    <w:abstractNumId w:val="0"/>
  </w:num>
  <w:num w:numId="27">
    <w:abstractNumId w:val="28"/>
  </w:num>
  <w:num w:numId="28">
    <w:abstractNumId w:val="1"/>
  </w:num>
  <w:num w:numId="29">
    <w:abstractNumId w:val="24"/>
  </w:num>
  <w:num w:numId="30">
    <w:abstractNumId w:val="12"/>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60B"/>
    <w:rsid w:val="00005BC9"/>
    <w:rsid w:val="0001185A"/>
    <w:rsid w:val="00042B23"/>
    <w:rsid w:val="00043176"/>
    <w:rsid w:val="000932CC"/>
    <w:rsid w:val="000C6950"/>
    <w:rsid w:val="00114F71"/>
    <w:rsid w:val="0013282E"/>
    <w:rsid w:val="00197205"/>
    <w:rsid w:val="001A3410"/>
    <w:rsid w:val="001B158E"/>
    <w:rsid w:val="001B3132"/>
    <w:rsid w:val="001F657D"/>
    <w:rsid w:val="001F6EEB"/>
    <w:rsid w:val="002227FE"/>
    <w:rsid w:val="00234011"/>
    <w:rsid w:val="00257539"/>
    <w:rsid w:val="002657C3"/>
    <w:rsid w:val="00266495"/>
    <w:rsid w:val="00274D2C"/>
    <w:rsid w:val="002D2EBB"/>
    <w:rsid w:val="0031076B"/>
    <w:rsid w:val="00316F2B"/>
    <w:rsid w:val="00340C94"/>
    <w:rsid w:val="00390DB0"/>
    <w:rsid w:val="003972B3"/>
    <w:rsid w:val="00397D35"/>
    <w:rsid w:val="003A2F51"/>
    <w:rsid w:val="003B6FB5"/>
    <w:rsid w:val="003D2615"/>
    <w:rsid w:val="003D564C"/>
    <w:rsid w:val="00416B6B"/>
    <w:rsid w:val="004312C6"/>
    <w:rsid w:val="00443537"/>
    <w:rsid w:val="004647A2"/>
    <w:rsid w:val="00485F8D"/>
    <w:rsid w:val="004A669C"/>
    <w:rsid w:val="004C4416"/>
    <w:rsid w:val="004E7B47"/>
    <w:rsid w:val="00502EBD"/>
    <w:rsid w:val="00554F47"/>
    <w:rsid w:val="00604F5C"/>
    <w:rsid w:val="00610575"/>
    <w:rsid w:val="00611DA6"/>
    <w:rsid w:val="006348A7"/>
    <w:rsid w:val="006876E5"/>
    <w:rsid w:val="00692DA0"/>
    <w:rsid w:val="006B692D"/>
    <w:rsid w:val="006E013C"/>
    <w:rsid w:val="006F07DC"/>
    <w:rsid w:val="00702361"/>
    <w:rsid w:val="00711519"/>
    <w:rsid w:val="00750247"/>
    <w:rsid w:val="007621F0"/>
    <w:rsid w:val="00764D65"/>
    <w:rsid w:val="0077662B"/>
    <w:rsid w:val="00796CC1"/>
    <w:rsid w:val="007C1FB3"/>
    <w:rsid w:val="007F547A"/>
    <w:rsid w:val="008248A9"/>
    <w:rsid w:val="00853166"/>
    <w:rsid w:val="008627B4"/>
    <w:rsid w:val="00887C2A"/>
    <w:rsid w:val="00894861"/>
    <w:rsid w:val="008B55BC"/>
    <w:rsid w:val="008B56CD"/>
    <w:rsid w:val="008D4F0B"/>
    <w:rsid w:val="008F7F74"/>
    <w:rsid w:val="00914259"/>
    <w:rsid w:val="00922E23"/>
    <w:rsid w:val="00951A82"/>
    <w:rsid w:val="009D7F62"/>
    <w:rsid w:val="00A21F28"/>
    <w:rsid w:val="00A45311"/>
    <w:rsid w:val="00A46F92"/>
    <w:rsid w:val="00A52ACF"/>
    <w:rsid w:val="00A6313A"/>
    <w:rsid w:val="00A76962"/>
    <w:rsid w:val="00AA61D1"/>
    <w:rsid w:val="00AC6030"/>
    <w:rsid w:val="00B1625A"/>
    <w:rsid w:val="00B26292"/>
    <w:rsid w:val="00B2651B"/>
    <w:rsid w:val="00B43058"/>
    <w:rsid w:val="00B47920"/>
    <w:rsid w:val="00BC4416"/>
    <w:rsid w:val="00BF345F"/>
    <w:rsid w:val="00BF38E9"/>
    <w:rsid w:val="00C146E2"/>
    <w:rsid w:val="00C32609"/>
    <w:rsid w:val="00C43DA8"/>
    <w:rsid w:val="00C44F16"/>
    <w:rsid w:val="00C61C06"/>
    <w:rsid w:val="00C629D6"/>
    <w:rsid w:val="00C9550C"/>
    <w:rsid w:val="00CA53F3"/>
    <w:rsid w:val="00CB2BF1"/>
    <w:rsid w:val="00CB30C4"/>
    <w:rsid w:val="00CB6A02"/>
    <w:rsid w:val="00D0184A"/>
    <w:rsid w:val="00D01D31"/>
    <w:rsid w:val="00D1116B"/>
    <w:rsid w:val="00D762B6"/>
    <w:rsid w:val="00D86167"/>
    <w:rsid w:val="00DB5B15"/>
    <w:rsid w:val="00E06AD3"/>
    <w:rsid w:val="00E20F59"/>
    <w:rsid w:val="00E21A71"/>
    <w:rsid w:val="00E735B3"/>
    <w:rsid w:val="00E9060B"/>
    <w:rsid w:val="00EA06B3"/>
    <w:rsid w:val="00EA2B8A"/>
    <w:rsid w:val="00EB7603"/>
    <w:rsid w:val="00EB7A8F"/>
    <w:rsid w:val="00EE1ACA"/>
    <w:rsid w:val="00EE2C72"/>
    <w:rsid w:val="00F17C7A"/>
    <w:rsid w:val="00F449D1"/>
    <w:rsid w:val="00F56B74"/>
    <w:rsid w:val="00F81448"/>
    <w:rsid w:val="00FA3E0F"/>
    <w:rsid w:val="00FA728B"/>
    <w:rsid w:val="00FC756B"/>
    <w:rsid w:val="00FF203A"/>
    <w:rsid w:val="00FF278F"/>
    <w:rsid w:val="00FF73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C1049"/>
  <w15:chartTrackingRefBased/>
  <w15:docId w15:val="{52BCF754-E909-5A4F-905B-7D3AB5E8F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74D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D0184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274D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link w:val="Titre6Car"/>
    <w:uiPriority w:val="9"/>
    <w:qFormat/>
    <w:rsid w:val="00D0184A"/>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0184A"/>
    <w:rPr>
      <w:rFonts w:ascii="Times New Roman" w:eastAsia="Times New Roman" w:hAnsi="Times New Roman" w:cs="Times New Roman"/>
      <w:b/>
      <w:bCs/>
      <w:sz w:val="36"/>
      <w:szCs w:val="36"/>
      <w:lang w:eastAsia="fr-FR"/>
    </w:rPr>
  </w:style>
  <w:style w:type="character" w:customStyle="1" w:styleId="Titre6Car">
    <w:name w:val="Titre 6 Car"/>
    <w:basedOn w:val="Policepardfaut"/>
    <w:link w:val="Titre6"/>
    <w:uiPriority w:val="9"/>
    <w:rsid w:val="00D0184A"/>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D0184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0184A"/>
    <w:rPr>
      <w:b/>
      <w:bCs/>
    </w:rPr>
  </w:style>
  <w:style w:type="character" w:styleId="Accentuation">
    <w:name w:val="Emphasis"/>
    <w:basedOn w:val="Policepardfaut"/>
    <w:uiPriority w:val="20"/>
    <w:qFormat/>
    <w:rsid w:val="00D0184A"/>
    <w:rPr>
      <w:i/>
      <w:iCs/>
    </w:rPr>
  </w:style>
  <w:style w:type="paragraph" w:styleId="Sansinterligne">
    <w:name w:val="No Spacing"/>
    <w:uiPriority w:val="1"/>
    <w:qFormat/>
    <w:rsid w:val="00316F2B"/>
    <w:pPr>
      <w:spacing w:after="0" w:line="240" w:lineRule="auto"/>
    </w:pPr>
  </w:style>
  <w:style w:type="paragraph" w:customStyle="1" w:styleId="m-2550029265854690541msolistparagraph">
    <w:name w:val="m_-2550029265854690541msolistparagraph"/>
    <w:basedOn w:val="Normal"/>
    <w:rsid w:val="00FF278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274D2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274D2C"/>
    <w:rPr>
      <w:rFonts w:asciiTheme="majorHAnsi" w:eastAsiaTheme="majorEastAsia" w:hAnsiTheme="majorHAnsi" w:cstheme="majorBidi"/>
      <w:color w:val="1F3763" w:themeColor="accent1" w:themeShade="7F"/>
      <w:sz w:val="24"/>
      <w:szCs w:val="24"/>
    </w:rPr>
  </w:style>
  <w:style w:type="paragraph" w:customStyle="1" w:styleId="ql-align-justify">
    <w:name w:val="ql-align-justify"/>
    <w:basedOn w:val="Normal"/>
    <w:rsid w:val="0077662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750247"/>
    <w:rPr>
      <w:color w:val="808080"/>
    </w:rPr>
  </w:style>
  <w:style w:type="paragraph" w:styleId="Paragraphedeliste">
    <w:name w:val="List Paragraph"/>
    <w:basedOn w:val="Normal"/>
    <w:uiPriority w:val="34"/>
    <w:qFormat/>
    <w:rsid w:val="00F56B74"/>
    <w:pPr>
      <w:ind w:left="720"/>
      <w:contextualSpacing/>
    </w:pPr>
  </w:style>
  <w:style w:type="paragraph" w:customStyle="1" w:styleId="mdw-212">
    <w:name w:val="md:w-2/12"/>
    <w:basedOn w:val="Normal"/>
    <w:rsid w:val="00922E2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91963">
      <w:bodyDiv w:val="1"/>
      <w:marLeft w:val="0"/>
      <w:marRight w:val="0"/>
      <w:marTop w:val="0"/>
      <w:marBottom w:val="0"/>
      <w:divBdr>
        <w:top w:val="none" w:sz="0" w:space="0" w:color="auto"/>
        <w:left w:val="none" w:sz="0" w:space="0" w:color="auto"/>
        <w:bottom w:val="none" w:sz="0" w:space="0" w:color="auto"/>
        <w:right w:val="none" w:sz="0" w:space="0" w:color="auto"/>
      </w:divBdr>
    </w:div>
    <w:div w:id="261452318">
      <w:bodyDiv w:val="1"/>
      <w:marLeft w:val="0"/>
      <w:marRight w:val="0"/>
      <w:marTop w:val="0"/>
      <w:marBottom w:val="0"/>
      <w:divBdr>
        <w:top w:val="none" w:sz="0" w:space="0" w:color="auto"/>
        <w:left w:val="none" w:sz="0" w:space="0" w:color="auto"/>
        <w:bottom w:val="none" w:sz="0" w:space="0" w:color="auto"/>
        <w:right w:val="none" w:sz="0" w:space="0" w:color="auto"/>
      </w:divBdr>
    </w:div>
    <w:div w:id="335693205">
      <w:bodyDiv w:val="1"/>
      <w:marLeft w:val="0"/>
      <w:marRight w:val="0"/>
      <w:marTop w:val="0"/>
      <w:marBottom w:val="0"/>
      <w:divBdr>
        <w:top w:val="none" w:sz="0" w:space="0" w:color="auto"/>
        <w:left w:val="none" w:sz="0" w:space="0" w:color="auto"/>
        <w:bottom w:val="none" w:sz="0" w:space="0" w:color="auto"/>
        <w:right w:val="none" w:sz="0" w:space="0" w:color="auto"/>
      </w:divBdr>
    </w:div>
    <w:div w:id="588076748">
      <w:bodyDiv w:val="1"/>
      <w:marLeft w:val="0"/>
      <w:marRight w:val="0"/>
      <w:marTop w:val="0"/>
      <w:marBottom w:val="0"/>
      <w:divBdr>
        <w:top w:val="none" w:sz="0" w:space="0" w:color="auto"/>
        <w:left w:val="none" w:sz="0" w:space="0" w:color="auto"/>
        <w:bottom w:val="none" w:sz="0" w:space="0" w:color="auto"/>
        <w:right w:val="none" w:sz="0" w:space="0" w:color="auto"/>
      </w:divBdr>
    </w:div>
    <w:div w:id="639308547">
      <w:bodyDiv w:val="1"/>
      <w:marLeft w:val="0"/>
      <w:marRight w:val="0"/>
      <w:marTop w:val="0"/>
      <w:marBottom w:val="0"/>
      <w:divBdr>
        <w:top w:val="none" w:sz="0" w:space="0" w:color="auto"/>
        <w:left w:val="none" w:sz="0" w:space="0" w:color="auto"/>
        <w:bottom w:val="none" w:sz="0" w:space="0" w:color="auto"/>
        <w:right w:val="none" w:sz="0" w:space="0" w:color="auto"/>
      </w:divBdr>
    </w:div>
    <w:div w:id="682518359">
      <w:bodyDiv w:val="1"/>
      <w:marLeft w:val="0"/>
      <w:marRight w:val="0"/>
      <w:marTop w:val="0"/>
      <w:marBottom w:val="0"/>
      <w:divBdr>
        <w:top w:val="none" w:sz="0" w:space="0" w:color="auto"/>
        <w:left w:val="none" w:sz="0" w:space="0" w:color="auto"/>
        <w:bottom w:val="none" w:sz="0" w:space="0" w:color="auto"/>
        <w:right w:val="none" w:sz="0" w:space="0" w:color="auto"/>
      </w:divBdr>
    </w:div>
    <w:div w:id="817266073">
      <w:bodyDiv w:val="1"/>
      <w:marLeft w:val="0"/>
      <w:marRight w:val="0"/>
      <w:marTop w:val="0"/>
      <w:marBottom w:val="0"/>
      <w:divBdr>
        <w:top w:val="none" w:sz="0" w:space="0" w:color="auto"/>
        <w:left w:val="none" w:sz="0" w:space="0" w:color="auto"/>
        <w:bottom w:val="none" w:sz="0" w:space="0" w:color="auto"/>
        <w:right w:val="none" w:sz="0" w:space="0" w:color="auto"/>
      </w:divBdr>
    </w:div>
    <w:div w:id="826747064">
      <w:bodyDiv w:val="1"/>
      <w:marLeft w:val="0"/>
      <w:marRight w:val="0"/>
      <w:marTop w:val="0"/>
      <w:marBottom w:val="0"/>
      <w:divBdr>
        <w:top w:val="none" w:sz="0" w:space="0" w:color="auto"/>
        <w:left w:val="none" w:sz="0" w:space="0" w:color="auto"/>
        <w:bottom w:val="none" w:sz="0" w:space="0" w:color="auto"/>
        <w:right w:val="none" w:sz="0" w:space="0" w:color="auto"/>
      </w:divBdr>
    </w:div>
    <w:div w:id="841972870">
      <w:bodyDiv w:val="1"/>
      <w:marLeft w:val="0"/>
      <w:marRight w:val="0"/>
      <w:marTop w:val="0"/>
      <w:marBottom w:val="0"/>
      <w:divBdr>
        <w:top w:val="none" w:sz="0" w:space="0" w:color="auto"/>
        <w:left w:val="none" w:sz="0" w:space="0" w:color="auto"/>
        <w:bottom w:val="none" w:sz="0" w:space="0" w:color="auto"/>
        <w:right w:val="none" w:sz="0" w:space="0" w:color="auto"/>
      </w:divBdr>
    </w:div>
    <w:div w:id="1047685016">
      <w:bodyDiv w:val="1"/>
      <w:marLeft w:val="0"/>
      <w:marRight w:val="0"/>
      <w:marTop w:val="0"/>
      <w:marBottom w:val="0"/>
      <w:divBdr>
        <w:top w:val="none" w:sz="0" w:space="0" w:color="auto"/>
        <w:left w:val="none" w:sz="0" w:space="0" w:color="auto"/>
        <w:bottom w:val="none" w:sz="0" w:space="0" w:color="auto"/>
        <w:right w:val="none" w:sz="0" w:space="0" w:color="auto"/>
      </w:divBdr>
    </w:div>
    <w:div w:id="1447232786">
      <w:bodyDiv w:val="1"/>
      <w:marLeft w:val="0"/>
      <w:marRight w:val="0"/>
      <w:marTop w:val="0"/>
      <w:marBottom w:val="0"/>
      <w:divBdr>
        <w:top w:val="none" w:sz="0" w:space="0" w:color="auto"/>
        <w:left w:val="none" w:sz="0" w:space="0" w:color="auto"/>
        <w:bottom w:val="none" w:sz="0" w:space="0" w:color="auto"/>
        <w:right w:val="none" w:sz="0" w:space="0" w:color="auto"/>
      </w:divBdr>
    </w:div>
    <w:div w:id="1734573014">
      <w:bodyDiv w:val="1"/>
      <w:marLeft w:val="0"/>
      <w:marRight w:val="0"/>
      <w:marTop w:val="0"/>
      <w:marBottom w:val="0"/>
      <w:divBdr>
        <w:top w:val="none" w:sz="0" w:space="0" w:color="auto"/>
        <w:left w:val="none" w:sz="0" w:space="0" w:color="auto"/>
        <w:bottom w:val="none" w:sz="0" w:space="0" w:color="auto"/>
        <w:right w:val="none" w:sz="0" w:space="0" w:color="auto"/>
      </w:divBdr>
    </w:div>
    <w:div w:id="1751389367">
      <w:bodyDiv w:val="1"/>
      <w:marLeft w:val="0"/>
      <w:marRight w:val="0"/>
      <w:marTop w:val="0"/>
      <w:marBottom w:val="0"/>
      <w:divBdr>
        <w:top w:val="none" w:sz="0" w:space="0" w:color="auto"/>
        <w:left w:val="none" w:sz="0" w:space="0" w:color="auto"/>
        <w:bottom w:val="none" w:sz="0" w:space="0" w:color="auto"/>
        <w:right w:val="none" w:sz="0" w:space="0" w:color="auto"/>
      </w:divBdr>
    </w:div>
    <w:div w:id="1984381151">
      <w:bodyDiv w:val="1"/>
      <w:marLeft w:val="0"/>
      <w:marRight w:val="0"/>
      <w:marTop w:val="0"/>
      <w:marBottom w:val="0"/>
      <w:divBdr>
        <w:top w:val="none" w:sz="0" w:space="0" w:color="auto"/>
        <w:left w:val="none" w:sz="0" w:space="0" w:color="auto"/>
        <w:bottom w:val="none" w:sz="0" w:space="0" w:color="auto"/>
        <w:right w:val="none" w:sz="0" w:space="0" w:color="auto"/>
      </w:divBdr>
    </w:div>
    <w:div w:id="199159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1022</Words>
  <Characters>5625</Characters>
  <Application>Microsoft Office Word</Application>
  <DocSecurity>4</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BARTHELEMY Florence</cp:lastModifiedBy>
  <cp:revision>2</cp:revision>
  <cp:lastPrinted>2021-10-25T08:10:00Z</cp:lastPrinted>
  <dcterms:created xsi:type="dcterms:W3CDTF">2021-12-14T15:53:00Z</dcterms:created>
  <dcterms:modified xsi:type="dcterms:W3CDTF">2021-12-14T15:53:00Z</dcterms:modified>
</cp:coreProperties>
</file>