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FDE8" w14:textId="77777777" w:rsidR="002D3AE9" w:rsidRPr="008C66FF" w:rsidRDefault="002D3AE9" w:rsidP="002D3AE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13A82A4" w14:textId="77777777" w:rsidR="002D3AE9" w:rsidRDefault="002D3AE9" w:rsidP="002D3AE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C063957" w14:textId="4C91D238" w:rsidR="002D3AE9" w:rsidRDefault="002D3AE9" w:rsidP="002D3AE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50D2D93" w14:textId="2755BD92" w:rsidR="00791672" w:rsidRDefault="008D19B1" w:rsidP="00791672">
      <w:pPr>
        <w:jc w:val="both"/>
        <w:rPr>
          <w:rFonts w:ascii="Times New Roman" w:hAnsi="Times New Roman" w:cs="Times New Roman"/>
          <w:sz w:val="24"/>
          <w:szCs w:val="24"/>
        </w:rPr>
      </w:pPr>
      <w:r w:rsidRPr="008D19B1">
        <w:rPr>
          <w:rFonts w:ascii="Times New Roman" w:hAnsi="Times New Roman" w:cs="Times New Roman"/>
          <w:sz w:val="24"/>
          <w:szCs w:val="24"/>
        </w:rPr>
        <w:t xml:space="preserve">Intérêt d’un produit </w:t>
      </w:r>
      <w:proofErr w:type="spellStart"/>
      <w:r w:rsidRPr="008D19B1">
        <w:rPr>
          <w:rFonts w:ascii="Times New Roman" w:hAnsi="Times New Roman" w:cs="Times New Roman"/>
          <w:sz w:val="24"/>
          <w:szCs w:val="24"/>
        </w:rPr>
        <w:t>dermo</w:t>
      </w:r>
      <w:proofErr w:type="spellEnd"/>
      <w:r w:rsidRPr="008D19B1">
        <w:rPr>
          <w:rFonts w:ascii="Times New Roman" w:hAnsi="Times New Roman" w:cs="Times New Roman"/>
          <w:sz w:val="24"/>
          <w:szCs w:val="24"/>
        </w:rPr>
        <w:t>-cosmétique spécifique dans la prise en charge du syndrome</w:t>
      </w:r>
      <w:r w:rsidR="002A4C81">
        <w:rPr>
          <w:rFonts w:ascii="Times New Roman" w:hAnsi="Times New Roman" w:cs="Times New Roman"/>
          <w:sz w:val="24"/>
          <w:szCs w:val="24"/>
        </w:rPr>
        <w:t xml:space="preserve"> </w:t>
      </w:r>
      <w:r w:rsidRPr="008D19B1">
        <w:rPr>
          <w:rFonts w:ascii="Times New Roman" w:hAnsi="Times New Roman" w:cs="Times New Roman"/>
          <w:sz w:val="24"/>
          <w:szCs w:val="24"/>
        </w:rPr>
        <w:t>main-pied induit par les chimiothérapies</w:t>
      </w:r>
    </w:p>
    <w:p w14:paraId="6F4AA071" w14:textId="77777777" w:rsidR="00F0099B" w:rsidRPr="00A4391D" w:rsidRDefault="00F0099B" w:rsidP="00F0099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53EA4F2" w14:textId="1F5643A9" w:rsidR="00F0099B" w:rsidRDefault="00F0099B" w:rsidP="00F0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8D19B1">
        <w:rPr>
          <w:rFonts w:ascii="Times New Roman" w:hAnsi="Times New Roman" w:cs="Times New Roman"/>
          <w:sz w:val="24"/>
          <w:szCs w:val="24"/>
        </w:rPr>
        <w:t>teu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2A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1672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Pr="00791672">
        <w:rPr>
          <w:rFonts w:ascii="Times New Roman" w:hAnsi="Times New Roman" w:cs="Times New Roman"/>
          <w:sz w:val="24"/>
          <w:szCs w:val="24"/>
        </w:rPr>
        <w:t xml:space="preserve"> H, Buisson A, Chavagnac-Bonneville M, </w:t>
      </w:r>
      <w:proofErr w:type="spellStart"/>
      <w:r w:rsidRPr="00791672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Pr="0079167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672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Pr="0079167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5FC172FA" w14:textId="50A7195F" w:rsidR="00791672" w:rsidRDefault="008D19B1" w:rsidP="0079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</w:t>
      </w:r>
      <w:r w:rsidR="00791672" w:rsidRPr="005307D2">
        <w:rPr>
          <w:rFonts w:ascii="Times New Roman" w:hAnsi="Times New Roman" w:cs="Times New Roman"/>
          <w:sz w:val="24"/>
          <w:szCs w:val="24"/>
        </w:rPr>
        <w:t xml:space="preserve"> </w:t>
      </w:r>
      <w:r w:rsidR="00791672">
        <w:rPr>
          <w:rFonts w:ascii="Times New Roman" w:hAnsi="Times New Roman" w:cs="Times New Roman"/>
          <w:sz w:val="24"/>
          <w:szCs w:val="24"/>
        </w:rPr>
        <w:t xml:space="preserve">EADV </w:t>
      </w:r>
      <w:r w:rsidR="00791672" w:rsidRPr="00672F4A">
        <w:rPr>
          <w:rFonts w:ascii="Times New Roman" w:hAnsi="Times New Roman" w:cs="Times New Roman"/>
          <w:sz w:val="24"/>
          <w:szCs w:val="24"/>
        </w:rPr>
        <w:t>(202</w:t>
      </w:r>
      <w:r w:rsidR="00791672">
        <w:rPr>
          <w:rFonts w:ascii="Times New Roman" w:hAnsi="Times New Roman" w:cs="Times New Roman"/>
          <w:sz w:val="24"/>
          <w:szCs w:val="24"/>
        </w:rPr>
        <w:t>1</w:t>
      </w:r>
      <w:r w:rsidR="00791672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1B64BB90" w14:textId="77777777" w:rsidR="00791672" w:rsidRPr="00D47441" w:rsidRDefault="00791672" w:rsidP="00791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E657A" w14:textId="77777777" w:rsidR="00171F7F" w:rsidRDefault="00171F7F" w:rsidP="00171F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A47A8D4" w14:textId="0440DE9F" w:rsidR="00171F7F" w:rsidRPr="00A74D70" w:rsidRDefault="008D19B1" w:rsidP="00171F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171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F7F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171F7F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17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71F7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171F7F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171F7F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171F7F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520C6D8E" w14:textId="09F02249" w:rsidR="00791672" w:rsidRDefault="00791672" w:rsidP="00791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FFFDE" w14:textId="30595F2D" w:rsidR="00540B52" w:rsidRPr="00540B52" w:rsidRDefault="00F454A9" w:rsidP="0079167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540B52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540B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5D4E12D" w14:textId="77777777" w:rsidR="00791672" w:rsidRDefault="00791672" w:rsidP="00791672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7773236B" w14:textId="77777777" w:rsidR="00037FA1" w:rsidRDefault="00037FA1" w:rsidP="007916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22A853" w14:textId="77777777" w:rsidR="00037FA1" w:rsidRPr="00200FED" w:rsidRDefault="00037FA1" w:rsidP="00037FA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553AC87" w14:textId="0B317ACE" w:rsidR="00791672" w:rsidRDefault="008D19B1" w:rsidP="0079167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D19B1">
        <w:rPr>
          <w:rFonts w:ascii="Times New Roman" w:hAnsi="Times New Roman" w:cs="Times New Roman"/>
          <w:lang w:val="en-US"/>
        </w:rPr>
        <w:t>Ces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résultats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montrent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8D19B1">
        <w:rPr>
          <w:rFonts w:ascii="Times New Roman" w:hAnsi="Times New Roman" w:cs="Times New Roman"/>
          <w:lang w:val="en-US"/>
        </w:rPr>
        <w:t>ce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produit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dermo-</w:t>
      </w:r>
      <w:proofErr w:type="spellStart"/>
      <w:r w:rsidRPr="008D19B1">
        <w:rPr>
          <w:rFonts w:ascii="Times New Roman" w:hAnsi="Times New Roman" w:cs="Times New Roman"/>
          <w:lang w:val="en-US"/>
        </w:rPr>
        <w:t>cosmétique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spécifique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améliore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D19B1">
        <w:rPr>
          <w:rFonts w:ascii="Times New Roman" w:hAnsi="Times New Roman" w:cs="Times New Roman"/>
          <w:lang w:val="en-US"/>
        </w:rPr>
        <w:t>fonction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D19B1">
        <w:rPr>
          <w:rFonts w:ascii="Times New Roman" w:hAnsi="Times New Roman" w:cs="Times New Roman"/>
          <w:lang w:val="en-US"/>
        </w:rPr>
        <w:t>barrière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cutanée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8D19B1">
        <w:rPr>
          <w:rFonts w:ascii="Times New Roman" w:hAnsi="Times New Roman" w:cs="Times New Roman"/>
          <w:lang w:val="en-US"/>
        </w:rPr>
        <w:t>convient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aux patients </w:t>
      </w:r>
      <w:proofErr w:type="spellStart"/>
      <w:r w:rsidRPr="008D19B1">
        <w:rPr>
          <w:rFonts w:ascii="Times New Roman" w:hAnsi="Times New Roman" w:cs="Times New Roman"/>
          <w:lang w:val="en-US"/>
        </w:rPr>
        <w:t>susceptibles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D19B1">
        <w:rPr>
          <w:rFonts w:ascii="Times New Roman" w:hAnsi="Times New Roman" w:cs="Times New Roman"/>
          <w:lang w:val="en-US"/>
        </w:rPr>
        <w:t>développer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un SMP. </w:t>
      </w:r>
      <w:proofErr w:type="spellStart"/>
      <w:r w:rsidRPr="008D19B1">
        <w:rPr>
          <w:rFonts w:ascii="Times New Roman" w:hAnsi="Times New Roman" w:cs="Times New Roman"/>
          <w:lang w:val="en-US"/>
        </w:rPr>
        <w:t>L’application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quotidienne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8D19B1">
        <w:rPr>
          <w:rFonts w:ascii="Times New Roman" w:hAnsi="Times New Roman" w:cs="Times New Roman"/>
          <w:lang w:val="en-US"/>
        </w:rPr>
        <w:t xml:space="preserve">d’un </w:t>
      </w:r>
      <w:proofErr w:type="spellStart"/>
      <w:r w:rsidRPr="008D19B1">
        <w:rPr>
          <w:rFonts w:ascii="Times New Roman" w:hAnsi="Times New Roman" w:cs="Times New Roman"/>
          <w:lang w:val="en-US"/>
        </w:rPr>
        <w:t>soin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par </w:t>
      </w:r>
      <w:proofErr w:type="spellStart"/>
      <w:r w:rsidRPr="008D19B1">
        <w:rPr>
          <w:rFonts w:ascii="Times New Roman" w:hAnsi="Times New Roman" w:cs="Times New Roman"/>
          <w:lang w:val="en-US"/>
        </w:rPr>
        <w:t>ces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patients </w:t>
      </w:r>
      <w:proofErr w:type="spellStart"/>
      <w:r w:rsidRPr="008D19B1">
        <w:rPr>
          <w:rFonts w:ascii="Times New Roman" w:hAnsi="Times New Roman" w:cs="Times New Roman"/>
          <w:lang w:val="en-US"/>
        </w:rPr>
        <w:t>devrait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leur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permettre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D19B1">
        <w:rPr>
          <w:rFonts w:ascii="Times New Roman" w:hAnsi="Times New Roman" w:cs="Times New Roman"/>
          <w:lang w:val="en-US"/>
        </w:rPr>
        <w:t>mieux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gérer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D19B1">
        <w:rPr>
          <w:rFonts w:ascii="Times New Roman" w:hAnsi="Times New Roman" w:cs="Times New Roman"/>
          <w:lang w:val="en-US"/>
        </w:rPr>
        <w:t>fragilité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D19B1">
        <w:rPr>
          <w:rFonts w:ascii="Times New Roman" w:hAnsi="Times New Roman" w:cs="Times New Roman"/>
          <w:lang w:val="en-US"/>
        </w:rPr>
        <w:t>leur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peau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8D19B1">
        <w:rPr>
          <w:rFonts w:ascii="Times New Roman" w:hAnsi="Times New Roman" w:cs="Times New Roman"/>
          <w:lang w:val="en-US"/>
        </w:rPr>
        <w:t>réduire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les complications </w:t>
      </w:r>
      <w:proofErr w:type="spellStart"/>
      <w:r w:rsidRPr="008D19B1">
        <w:rPr>
          <w:rFonts w:ascii="Times New Roman" w:hAnsi="Times New Roman" w:cs="Times New Roman"/>
          <w:lang w:val="en-US"/>
        </w:rPr>
        <w:t>cutanées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ultérieures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8D19B1">
        <w:rPr>
          <w:rFonts w:ascii="Times New Roman" w:hAnsi="Times New Roman" w:cs="Times New Roman"/>
          <w:lang w:val="en-US"/>
        </w:rPr>
        <w:t>d’améliorer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leur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19B1">
        <w:rPr>
          <w:rFonts w:ascii="Times New Roman" w:hAnsi="Times New Roman" w:cs="Times New Roman"/>
          <w:lang w:val="en-US"/>
        </w:rPr>
        <w:t>qualité</w:t>
      </w:r>
      <w:proofErr w:type="spellEnd"/>
      <w:r w:rsidRPr="008D19B1">
        <w:rPr>
          <w:rFonts w:ascii="Times New Roman" w:hAnsi="Times New Roman" w:cs="Times New Roman"/>
          <w:lang w:val="en-US"/>
        </w:rPr>
        <w:t xml:space="preserve"> de vie</w:t>
      </w:r>
      <w:r>
        <w:rPr>
          <w:rFonts w:ascii="Times New Roman" w:hAnsi="Times New Roman" w:cs="Times New Roman"/>
          <w:lang w:val="en-US"/>
        </w:rPr>
        <w:t>.</w:t>
      </w:r>
    </w:p>
    <w:p w14:paraId="6F6AF3F7" w14:textId="746BA5E7" w:rsidR="008D19B1" w:rsidRPr="00200FED" w:rsidRDefault="008D19B1" w:rsidP="008D19B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F467D96" w14:textId="48C9D21C" w:rsidR="008D19B1" w:rsidRPr="008D19B1" w:rsidRDefault="008D19B1" w:rsidP="008D19B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Accéder</w:t>
      </w:r>
      <w:proofErr w:type="spellEnd"/>
      <w:r>
        <w:rPr>
          <w:rFonts w:ascii="Times New Roman" w:hAnsi="Times New Roman" w:cs="Times New Roman"/>
          <w:lang w:val="en-US"/>
        </w:rPr>
        <w:t xml:space="preserve"> à la publication </w:t>
      </w:r>
      <w:proofErr w:type="spellStart"/>
      <w:r>
        <w:rPr>
          <w:rFonts w:ascii="Times New Roman" w:hAnsi="Times New Roman" w:cs="Times New Roman"/>
          <w:lang w:val="en-US"/>
        </w:rPr>
        <w:t>associée</w:t>
      </w:r>
      <w:proofErr w:type="spellEnd"/>
    </w:p>
    <w:p w14:paraId="11502BA7" w14:textId="77777777" w:rsidR="00481420" w:rsidRDefault="00481420" w:rsidP="0048142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22CDF424" w14:textId="45A13084" w:rsidR="00791672" w:rsidRDefault="00000000" w:rsidP="00791672">
      <w:hyperlink r:id="rId4" w:history="1">
        <w:r w:rsidR="008D19B1" w:rsidRPr="0063265B">
          <w:rPr>
            <w:rStyle w:val="Lienhypertexte"/>
          </w:rPr>
          <w:t>https://dam.naos.com/fr/element?id=95155</w:t>
        </w:r>
      </w:hyperlink>
    </w:p>
    <w:p w14:paraId="489DA8E1" w14:textId="77777777" w:rsidR="008D19B1" w:rsidRPr="00672F4A" w:rsidRDefault="008D19B1" w:rsidP="00791672"/>
    <w:p w14:paraId="700E3CB8" w14:textId="77777777" w:rsidR="00004394" w:rsidRPr="00B505B1" w:rsidRDefault="00004394" w:rsidP="0000439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521BBD74" w14:textId="690655B0" w:rsidR="00791672" w:rsidRDefault="00000000" w:rsidP="00791672">
      <w:hyperlink r:id="rId5" w:history="1">
        <w:r w:rsidR="008D19B1" w:rsidRPr="0063265B">
          <w:rPr>
            <w:rStyle w:val="Lienhypertexte"/>
          </w:rPr>
          <w:t>https://dam.naos.com/fr/element?id=95155</w:t>
        </w:r>
      </w:hyperlink>
    </w:p>
    <w:p w14:paraId="3AB5BFAD" w14:textId="77777777" w:rsidR="008D19B1" w:rsidRDefault="008D19B1" w:rsidP="00791672"/>
    <w:p w14:paraId="0D3FE3B6" w14:textId="77777777" w:rsidR="00791672" w:rsidRDefault="00791672" w:rsidP="00791672"/>
    <w:p w14:paraId="670F650D" w14:textId="77777777" w:rsidR="00791672" w:rsidRDefault="00791672" w:rsidP="00791672"/>
    <w:p w14:paraId="54A49CCE" w14:textId="77777777" w:rsidR="00791672" w:rsidRDefault="00791672" w:rsidP="00791672"/>
    <w:p w14:paraId="6205F9E1" w14:textId="77777777" w:rsidR="00791672" w:rsidRDefault="00791672"/>
    <w:sectPr w:rsidR="0079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2"/>
    <w:rsid w:val="00004394"/>
    <w:rsid w:val="00037FA1"/>
    <w:rsid w:val="00171F7F"/>
    <w:rsid w:val="002A4C81"/>
    <w:rsid w:val="002D3AE9"/>
    <w:rsid w:val="00481420"/>
    <w:rsid w:val="00540B52"/>
    <w:rsid w:val="00791672"/>
    <w:rsid w:val="00851B12"/>
    <w:rsid w:val="008D19B1"/>
    <w:rsid w:val="00F0099B"/>
    <w:rsid w:val="00F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1299"/>
  <w15:chartTrackingRefBased/>
  <w15:docId w15:val="{208AAF50-BC96-400A-9E62-34CA141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7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7916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916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155" TargetMode="External"/><Relationship Id="rId4" Type="http://schemas.openxmlformats.org/officeDocument/2006/relationships/hyperlink" Target="https://dam.naos.com/fr/element?id=951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2022-11-02T17:04:00Z</dcterms:created>
  <dcterms:modified xsi:type="dcterms:W3CDTF">2023-01-05T16:07:00Z</dcterms:modified>
</cp:coreProperties>
</file>