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12964" w14:textId="77777777" w:rsidR="009842A5" w:rsidRPr="008C66FF" w:rsidRDefault="009842A5" w:rsidP="009842A5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449D8B8B" w14:textId="77777777" w:rsidR="009842A5" w:rsidRDefault="009842A5" w:rsidP="009842A5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6E02729B" w14:textId="53DC4706" w:rsidR="009842A5" w:rsidRDefault="009842A5" w:rsidP="009842A5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7D723FA" w14:textId="79ECE2FB" w:rsidR="006F35E7" w:rsidRPr="00DB28C0" w:rsidRDefault="006F35E7" w:rsidP="00E11E0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DB28C0">
        <w:rPr>
          <w:rFonts w:ascii="Times New Roman" w:hAnsi="Times New Roman" w:cs="Times New Roman"/>
          <w:sz w:val="32"/>
          <w:szCs w:val="32"/>
          <w:lang w:val="tr-TR"/>
        </w:rPr>
        <w:t xml:space="preserve">Atopik dermatitte sebase ve sebase olmayan cilt bölgelerinde </w:t>
      </w:r>
      <w:r w:rsidR="000C6F6C" w:rsidRPr="00DB28C0">
        <w:rPr>
          <w:rFonts w:ascii="Times New Roman" w:hAnsi="Times New Roman" w:cs="Times New Roman"/>
          <w:sz w:val="32"/>
          <w:szCs w:val="32"/>
          <w:lang w:val="tr-TR"/>
        </w:rPr>
        <w:t xml:space="preserve">defektif </w:t>
      </w:r>
      <w:r w:rsidRPr="00DB28C0">
        <w:rPr>
          <w:rFonts w:ascii="Times New Roman" w:hAnsi="Times New Roman" w:cs="Times New Roman"/>
          <w:sz w:val="32"/>
          <w:szCs w:val="32"/>
          <w:lang w:val="tr-TR"/>
        </w:rPr>
        <w:t xml:space="preserve">yağ asidi ve </w:t>
      </w:r>
      <w:r w:rsidR="00551761" w:rsidRPr="00DB28C0">
        <w:rPr>
          <w:rFonts w:ascii="Times New Roman" w:hAnsi="Times New Roman" w:cs="Times New Roman"/>
          <w:sz w:val="32"/>
          <w:szCs w:val="32"/>
          <w:lang w:val="tr-TR"/>
        </w:rPr>
        <w:t>aminoasiademi</w:t>
      </w:r>
      <w:r w:rsidR="00DB28C0" w:rsidRPr="00DB28C0">
        <w:rPr>
          <w:rFonts w:ascii="Times New Roman" w:hAnsi="Times New Roman" w:cs="Times New Roman"/>
          <w:sz w:val="32"/>
          <w:szCs w:val="32"/>
          <w:lang w:val="tr-TR"/>
        </w:rPr>
        <w:t>nin</w:t>
      </w:r>
      <w:r w:rsidRPr="00DB28C0">
        <w:rPr>
          <w:rFonts w:ascii="Times New Roman" w:hAnsi="Times New Roman" w:cs="Times New Roman"/>
          <w:sz w:val="32"/>
          <w:szCs w:val="32"/>
          <w:lang w:val="tr-TR"/>
        </w:rPr>
        <w:t xml:space="preserve"> kanıtı</w:t>
      </w:r>
    </w:p>
    <w:p w14:paraId="7A3F3524" w14:textId="75B0DA46" w:rsidR="00E11E0B" w:rsidRPr="00DB28C0" w:rsidRDefault="00E11E0B" w:rsidP="00E11E0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E92A565" w14:textId="77777777" w:rsidR="007E7353" w:rsidRPr="00DB28C0" w:rsidRDefault="007E7353" w:rsidP="007E7353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DB28C0">
        <w:rPr>
          <w:rFonts w:ascii="Times New Roman" w:hAnsi="Times New Roman" w:cs="Times New Roman"/>
          <w:i/>
          <w:iCs/>
          <w:color w:val="FF0000"/>
          <w:lang w:val="tr-TR"/>
        </w:rPr>
        <w:t>Subtitles:</w:t>
      </w:r>
      <w:r w:rsidRPr="00DB28C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1CB2B33B" w14:textId="151550AC" w:rsidR="007E7353" w:rsidRPr="00DB28C0" w:rsidRDefault="00A93818" w:rsidP="007E7353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B28C0">
        <w:rPr>
          <w:rFonts w:ascii="Times New Roman" w:hAnsi="Times New Roman" w:cs="Times New Roman"/>
          <w:sz w:val="24"/>
          <w:szCs w:val="24"/>
          <w:lang w:val="tr-TR"/>
        </w:rPr>
        <w:t>Yazarlar</w:t>
      </w:r>
      <w:r w:rsidR="007E7353" w:rsidRPr="00DB28C0">
        <w:rPr>
          <w:rFonts w:ascii="Times New Roman" w:hAnsi="Times New Roman" w:cs="Times New Roman"/>
          <w:sz w:val="24"/>
          <w:szCs w:val="24"/>
          <w:lang w:val="tr-TR"/>
        </w:rPr>
        <w:t>: Alessia Cavallo, Maria Mariano, Grazia Bottillo, Miriam Maiellaro, Flavia Pigliacelli, Marlène Chavagnac, Aurélie Fauger, Mauro Truglio, Antonio Cristaudo, Emanuela Camera</w:t>
      </w:r>
    </w:p>
    <w:p w14:paraId="245EAFCA" w14:textId="76004C09" w:rsidR="00E11E0B" w:rsidRPr="00DB28C0" w:rsidRDefault="00E11E0B" w:rsidP="00E11E0B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DB28C0">
        <w:rPr>
          <w:rFonts w:ascii="Times New Roman" w:hAnsi="Times New Roman" w:cs="Times New Roman"/>
          <w:sz w:val="24"/>
          <w:szCs w:val="24"/>
          <w:lang w:val="tr-TR"/>
        </w:rPr>
        <w:t>ESDR</w:t>
      </w:r>
      <w:r w:rsidR="00A93818" w:rsidRPr="00DB28C0">
        <w:rPr>
          <w:rFonts w:ascii="Times New Roman" w:hAnsi="Times New Roman" w:cs="Times New Roman"/>
          <w:sz w:val="24"/>
          <w:szCs w:val="24"/>
          <w:lang w:val="tr-TR"/>
        </w:rPr>
        <w:t xml:space="preserve"> orjinal posteri</w:t>
      </w:r>
      <w:r w:rsidRPr="00DB28C0">
        <w:rPr>
          <w:rFonts w:ascii="Times New Roman" w:hAnsi="Times New Roman" w:cs="Times New Roman"/>
          <w:sz w:val="24"/>
          <w:szCs w:val="24"/>
          <w:lang w:val="tr-TR"/>
        </w:rPr>
        <w:t xml:space="preserve"> (2021)</w:t>
      </w:r>
    </w:p>
    <w:p w14:paraId="05149E9A" w14:textId="77777777" w:rsidR="005351B2" w:rsidRPr="00DB28C0" w:rsidRDefault="005351B2" w:rsidP="005351B2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52B13DF0" w14:textId="0723D7A6" w:rsidR="005351B2" w:rsidRPr="00DB28C0" w:rsidRDefault="005351B2" w:rsidP="005351B2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DB28C0">
        <w:rPr>
          <w:rFonts w:ascii="Times New Roman" w:hAnsi="Times New Roman" w:cs="Times New Roman"/>
          <w:i/>
          <w:iCs/>
          <w:color w:val="FF0000"/>
          <w:lang w:val="tr-TR"/>
        </w:rPr>
        <w:t>Push expert:</w:t>
      </w:r>
      <w:r w:rsidRPr="00DB28C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57F2A770" w14:textId="45DD9995" w:rsidR="00200FED" w:rsidRPr="00DB28C0" w:rsidRDefault="00A93818" w:rsidP="00200FED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DB28C0">
        <w:rPr>
          <w:rFonts w:ascii="Times New Roman" w:hAnsi="Times New Roman" w:cs="Times New Roman"/>
          <w:sz w:val="24"/>
          <w:szCs w:val="24"/>
          <w:lang w:val="tr-TR"/>
        </w:rPr>
        <w:t>Alessia Cavallo tarafından 9 uzmanla birlikte yazılmıştır.</w:t>
      </w:r>
    </w:p>
    <w:p w14:paraId="0C21947D" w14:textId="2967AE5D" w:rsidR="00E11E0B" w:rsidRPr="00DB28C0" w:rsidRDefault="00703AFD" w:rsidP="00E11E0B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DB28C0">
        <w:rPr>
          <w:rFonts w:ascii="Times New Roman" w:hAnsi="Times New Roman" w:cs="Times New Roman"/>
          <w:i/>
          <w:iCs/>
          <w:color w:val="FF0000"/>
          <w:lang w:val="tr-TR"/>
        </w:rPr>
        <w:t>Tab</w:t>
      </w:r>
      <w:r w:rsidR="00200FED" w:rsidRPr="00DB28C0">
        <w:rPr>
          <w:rFonts w:ascii="Times New Roman" w:hAnsi="Times New Roman" w:cs="Times New Roman"/>
          <w:i/>
          <w:iCs/>
          <w:color w:val="FF0000"/>
          <w:lang w:val="tr-TR"/>
        </w:rPr>
        <w:t>:</w:t>
      </w:r>
      <w:r w:rsidR="00200FED" w:rsidRPr="00DB28C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BBC5C85" w14:textId="1FB337A9" w:rsidR="00E11E0B" w:rsidRPr="00DB28C0" w:rsidRDefault="00A93818" w:rsidP="00E11E0B">
      <w:pPr>
        <w:pStyle w:val="Heading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  <w:lang w:val="tr-TR"/>
        </w:rPr>
      </w:pPr>
      <w:r w:rsidRPr="00DB28C0">
        <w:rPr>
          <w:rFonts w:ascii="Open Sans" w:hAnsi="Open Sans" w:cs="Open Sans"/>
          <w:color w:val="1F1F1F"/>
          <w:sz w:val="33"/>
          <w:szCs w:val="33"/>
          <w:lang w:val="tr-TR"/>
        </w:rPr>
        <w:t>Sonuç</w:t>
      </w:r>
    </w:p>
    <w:p w14:paraId="499EEE38" w14:textId="77777777" w:rsidR="00703AFD" w:rsidRPr="00DB28C0" w:rsidRDefault="00703AFD" w:rsidP="00703AFD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</w:p>
    <w:p w14:paraId="6F97B4DB" w14:textId="337FD1C3" w:rsidR="00703AFD" w:rsidRPr="00DB28C0" w:rsidRDefault="00703AFD" w:rsidP="00703AFD">
      <w:pPr>
        <w:jc w:val="both"/>
        <w:rPr>
          <w:rFonts w:ascii="Times New Roman" w:hAnsi="Times New Roman" w:cs="Times New Roman"/>
          <w:sz w:val="32"/>
          <w:szCs w:val="32"/>
          <w:lang w:val="tr-TR"/>
        </w:rPr>
      </w:pPr>
      <w:r w:rsidRPr="00DB28C0">
        <w:rPr>
          <w:rFonts w:ascii="Times New Roman" w:hAnsi="Times New Roman" w:cs="Times New Roman"/>
          <w:i/>
          <w:iCs/>
          <w:color w:val="FF0000"/>
          <w:lang w:val="tr-TR"/>
        </w:rPr>
        <w:t>Text:</w:t>
      </w:r>
      <w:r w:rsidRPr="00DB28C0">
        <w:rPr>
          <w:rFonts w:ascii="Times New Roman" w:hAnsi="Times New Roman" w:cs="Times New Roman"/>
          <w:sz w:val="32"/>
          <w:szCs w:val="32"/>
          <w:lang w:val="tr-TR"/>
        </w:rPr>
        <w:t xml:space="preserve"> </w:t>
      </w:r>
    </w:p>
    <w:p w14:paraId="673E43CF" w14:textId="0DF49909" w:rsidR="00635AA2" w:rsidRPr="00DB28C0" w:rsidRDefault="00635AA2" w:rsidP="00E11E0B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  <w:r w:rsidRPr="00DB28C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Genel sonuçlar yetişkin AD'de dengesiz </w:t>
      </w:r>
      <w:r w:rsidR="000D2635" w:rsidRPr="00DB28C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sebogenez</w:t>
      </w:r>
      <w:r w:rsidRPr="00DB28C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göster</w:t>
      </w:r>
      <w:r w:rsidR="00686C2B" w:rsidRPr="00DB28C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mektedir</w:t>
      </w:r>
      <w:r w:rsidRPr="00DB28C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.</w:t>
      </w:r>
      <w:r w:rsidR="00763637" w:rsidRPr="00DB28C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Düşen sebometri ve SBP'nin bozulması, hem sebase tip (skualen, MUFA'lar, BCFA'lar) hem de epidermal tiplerde (SCFA'lar, C24:0) azalmış lipid seviyeleri ile ilişkilendirilmiştir. Özellikle, skualen hem SGR hem de SGP alanlarında önemli ölçüde tükenmiştir. Aminoasi</w:t>
      </w:r>
      <w:r w:rsidR="00551761" w:rsidRPr="00DB28C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ademi </w:t>
      </w:r>
      <w:r w:rsidR="00763637" w:rsidRPr="00DB28C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ve </w:t>
      </w:r>
      <w:r w:rsidR="00551761" w:rsidRPr="00DB28C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cildin</w:t>
      </w:r>
      <w:r w:rsidR="00763637" w:rsidRPr="00DB28C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 fiziksel özellikleri ile bağlantılı olarak SC'deki sebumun biyo</w:t>
      </w:r>
      <w:r w:rsidR="00DB28C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lojik </w:t>
      </w:r>
      <w:r w:rsidR="00763637" w:rsidRPr="00DB28C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 xml:space="preserve">imzası, AD fenotiplerinin daha iyi tanımlanmasına </w:t>
      </w:r>
      <w:r w:rsidR="00DB28C0"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  <w:t>yardımcı olabilir.</w:t>
      </w:r>
    </w:p>
    <w:p w14:paraId="3D477EED" w14:textId="77777777" w:rsidR="000D7937" w:rsidRPr="00DB28C0" w:rsidRDefault="000D7937" w:rsidP="00E11E0B">
      <w:pPr>
        <w:jc w:val="both"/>
        <w:rPr>
          <w:rFonts w:ascii="Times New Roman" w:eastAsia="Times New Roman" w:hAnsi="Times New Roman" w:cs="Times New Roman"/>
          <w:sz w:val="24"/>
          <w:szCs w:val="24"/>
          <w:lang w:val="tr-TR" w:eastAsia="fr-FR"/>
        </w:rPr>
      </w:pPr>
    </w:p>
    <w:p w14:paraId="627D61DD" w14:textId="77777777" w:rsidR="00FC485D" w:rsidRPr="00DB28C0" w:rsidRDefault="00E11E0B" w:rsidP="00E11E0B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DB28C0">
        <w:rPr>
          <w:rFonts w:ascii="Times New Roman" w:hAnsi="Times New Roman" w:cs="Times New Roman"/>
          <w:i/>
          <w:iCs/>
          <w:color w:val="FF0000"/>
          <w:lang w:val="tr-TR"/>
        </w:rPr>
        <w:t xml:space="preserve"> iFrame</w:t>
      </w:r>
      <w:r w:rsidR="00FC485D" w:rsidRPr="00DB28C0">
        <w:rPr>
          <w:rFonts w:ascii="Times New Roman" w:hAnsi="Times New Roman" w:cs="Times New Roman"/>
          <w:i/>
          <w:iCs/>
          <w:color w:val="FF0000"/>
          <w:lang w:val="tr-TR"/>
        </w:rPr>
        <w:t>:</w:t>
      </w:r>
    </w:p>
    <w:p w14:paraId="2B554EF1" w14:textId="0F1C66E0" w:rsidR="00E11E0B" w:rsidRPr="00DB28C0" w:rsidRDefault="00DB28C0" w:rsidP="00E11E0B">
      <w:pPr>
        <w:jc w:val="both"/>
        <w:rPr>
          <w:lang w:val="tr-TR"/>
        </w:rPr>
      </w:pPr>
      <w:hyperlink r:id="rId4" w:history="1">
        <w:r w:rsidR="00E11E0B" w:rsidRPr="00DB28C0">
          <w:rPr>
            <w:rStyle w:val="Hyperlink"/>
            <w:lang w:val="tr-TR"/>
          </w:rPr>
          <w:t>https://dam.naos.com/fr/element?id=51412</w:t>
        </w:r>
      </w:hyperlink>
      <w:r w:rsidR="00E11E0B" w:rsidRPr="00DB28C0">
        <w:rPr>
          <w:lang w:val="tr-TR"/>
        </w:rPr>
        <w:t xml:space="preserve"> </w:t>
      </w:r>
    </w:p>
    <w:p w14:paraId="4FA3644F" w14:textId="4A4C08BC" w:rsidR="00B505B1" w:rsidRPr="00DB28C0" w:rsidRDefault="00B505B1" w:rsidP="00E11E0B">
      <w:pPr>
        <w:jc w:val="both"/>
        <w:rPr>
          <w:lang w:val="tr-TR"/>
        </w:rPr>
      </w:pPr>
    </w:p>
    <w:p w14:paraId="61F7EC90" w14:textId="7E7C6A57" w:rsidR="00B505B1" w:rsidRPr="00DB28C0" w:rsidRDefault="00B505B1" w:rsidP="00E11E0B">
      <w:pPr>
        <w:jc w:val="both"/>
        <w:rPr>
          <w:rFonts w:ascii="Times New Roman" w:hAnsi="Times New Roman" w:cs="Times New Roman"/>
          <w:i/>
          <w:iCs/>
          <w:color w:val="FF0000"/>
          <w:lang w:val="tr-TR"/>
        </w:rPr>
      </w:pPr>
      <w:r w:rsidRPr="00DB28C0">
        <w:rPr>
          <w:rFonts w:ascii="Times New Roman" w:hAnsi="Times New Roman" w:cs="Times New Roman"/>
          <w:i/>
          <w:iCs/>
          <w:color w:val="FF0000"/>
          <w:lang w:val="tr-TR"/>
        </w:rPr>
        <w:t>Preview / download</w:t>
      </w:r>
    </w:p>
    <w:p w14:paraId="62542FF5" w14:textId="77777777" w:rsidR="006A21B0" w:rsidRPr="00DB28C0" w:rsidRDefault="00DB28C0" w:rsidP="006A21B0">
      <w:pPr>
        <w:jc w:val="both"/>
        <w:rPr>
          <w:lang w:val="tr-TR"/>
        </w:rPr>
      </w:pPr>
      <w:hyperlink r:id="rId5" w:history="1">
        <w:r w:rsidR="006A21B0" w:rsidRPr="00DB28C0">
          <w:rPr>
            <w:rStyle w:val="Hyperlink"/>
            <w:lang w:val="tr-TR"/>
          </w:rPr>
          <w:t>https://dam.naos.com/fr/element?id=51412</w:t>
        </w:r>
      </w:hyperlink>
      <w:r w:rsidR="006A21B0" w:rsidRPr="00DB28C0">
        <w:rPr>
          <w:lang w:val="tr-TR"/>
        </w:rPr>
        <w:t xml:space="preserve"> </w:t>
      </w:r>
    </w:p>
    <w:p w14:paraId="24185B56" w14:textId="77777777" w:rsidR="00E11E0B" w:rsidRPr="00DB28C0" w:rsidRDefault="00E11E0B" w:rsidP="00E11E0B">
      <w:pPr>
        <w:rPr>
          <w:lang w:val="tr-TR"/>
        </w:rPr>
      </w:pPr>
    </w:p>
    <w:p w14:paraId="5574B29B" w14:textId="77777777" w:rsidR="00E11E0B" w:rsidRPr="00DB28C0" w:rsidRDefault="00E11E0B" w:rsidP="00E11E0B">
      <w:pPr>
        <w:rPr>
          <w:lang w:val="tr-TR"/>
        </w:rPr>
      </w:pPr>
    </w:p>
    <w:p w14:paraId="4DADEDF2" w14:textId="77777777" w:rsidR="00E11E0B" w:rsidRDefault="00E11E0B"/>
    <w:sectPr w:rsidR="00E11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0B"/>
    <w:rsid w:val="000C6F6C"/>
    <w:rsid w:val="000D2635"/>
    <w:rsid w:val="000D7937"/>
    <w:rsid w:val="00200FED"/>
    <w:rsid w:val="002771E7"/>
    <w:rsid w:val="005351B2"/>
    <w:rsid w:val="00551761"/>
    <w:rsid w:val="00572318"/>
    <w:rsid w:val="00630FDD"/>
    <w:rsid w:val="00635AA2"/>
    <w:rsid w:val="00686C2B"/>
    <w:rsid w:val="00692AE3"/>
    <w:rsid w:val="006A21B0"/>
    <w:rsid w:val="006F35E7"/>
    <w:rsid w:val="00703AFD"/>
    <w:rsid w:val="00763637"/>
    <w:rsid w:val="007E7353"/>
    <w:rsid w:val="009842A5"/>
    <w:rsid w:val="009C61AA"/>
    <w:rsid w:val="009D5BCD"/>
    <w:rsid w:val="00A64BA7"/>
    <w:rsid w:val="00A93818"/>
    <w:rsid w:val="00B505B1"/>
    <w:rsid w:val="00D32610"/>
    <w:rsid w:val="00DB28C0"/>
    <w:rsid w:val="00E11E0B"/>
    <w:rsid w:val="00E415BD"/>
    <w:rsid w:val="00FC485D"/>
    <w:rsid w:val="00FD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F638"/>
  <w15:chartTrackingRefBased/>
  <w15:docId w15:val="{3771354D-5024-4E4F-A294-CD80300D3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E0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E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E11E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11E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1E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1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naos.com/fr/element?id=51412" TargetMode="External"/><Relationship Id="rId4" Type="http://schemas.openxmlformats.org/officeDocument/2006/relationships/hyperlink" Target="https://dam.naos.com/fr/element?id=5141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Bilgesu Aybars</cp:lastModifiedBy>
  <cp:revision>9</cp:revision>
  <dcterms:created xsi:type="dcterms:W3CDTF">2023-03-21T07:05:00Z</dcterms:created>
  <dcterms:modified xsi:type="dcterms:W3CDTF">2023-04-14T09:08:00Z</dcterms:modified>
</cp:coreProperties>
</file>