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78B" w14:textId="77777777" w:rsidR="0081792A" w:rsidRPr="008C66FF" w:rsidRDefault="0081792A" w:rsidP="0081792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4BE2959" w14:textId="77777777" w:rsidR="0081792A" w:rsidRDefault="0081792A" w:rsidP="0081792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15A8929" w14:textId="37161205" w:rsidR="0081792A" w:rsidRDefault="0081792A" w:rsidP="008179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C11ECB9" w14:textId="0CBC50F2" w:rsidR="00335735" w:rsidRPr="00E14057" w:rsidRDefault="00335735" w:rsidP="00E82DF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Atopik dermatitli çocuklarda </w:t>
      </w:r>
      <w:r w:rsidR="00E14057" w:rsidRPr="00E14057">
        <w:rPr>
          <w:rFonts w:ascii="Times New Roman" w:hAnsi="Times New Roman" w:cs="Times New Roman"/>
          <w:sz w:val="32"/>
          <w:szCs w:val="32"/>
          <w:lang w:val="tr-TR"/>
        </w:rPr>
        <w:t>atakların sıklığı</w:t>
      </w: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ve şiddetini azaltmak için S. aureus </w:t>
      </w:r>
      <w:r w:rsidR="00E14057" w:rsidRPr="00E14057">
        <w:rPr>
          <w:rFonts w:ascii="Times New Roman" w:hAnsi="Times New Roman" w:cs="Times New Roman"/>
          <w:sz w:val="32"/>
          <w:szCs w:val="32"/>
          <w:lang w:val="tr-TR"/>
        </w:rPr>
        <w:t>bakterisinin</w:t>
      </w: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E14057" w:rsidRPr="00E14057">
        <w:rPr>
          <w:rFonts w:ascii="Times New Roman" w:hAnsi="Times New Roman" w:cs="Times New Roman"/>
          <w:sz w:val="32"/>
          <w:szCs w:val="32"/>
          <w:lang w:val="tr-TR"/>
        </w:rPr>
        <w:t>oluşturduğu biyofilmi</w:t>
      </w: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E14057" w:rsidRPr="00E14057">
        <w:rPr>
          <w:rFonts w:ascii="Times New Roman" w:hAnsi="Times New Roman" w:cs="Times New Roman"/>
          <w:sz w:val="32"/>
          <w:szCs w:val="32"/>
          <w:lang w:val="tr-TR"/>
        </w:rPr>
        <w:t>hedefleme</w:t>
      </w:r>
    </w:p>
    <w:p w14:paraId="4672369F" w14:textId="591E6FEA" w:rsidR="00E82DF3" w:rsidRPr="00E14057" w:rsidRDefault="00E82DF3" w:rsidP="00E82D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B1534E6" w14:textId="77777777" w:rsidR="00DE60AA" w:rsidRPr="00E14057" w:rsidRDefault="00DE60AA" w:rsidP="00DE60A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14057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FB843FD" w14:textId="49B4727D" w:rsidR="00DE60AA" w:rsidRPr="00E14057" w:rsidRDefault="006A4D62" w:rsidP="00DE60A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14057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DE60AA" w:rsidRPr="00E14057">
        <w:rPr>
          <w:rFonts w:ascii="Times New Roman" w:hAnsi="Times New Roman" w:cs="Times New Roman"/>
          <w:sz w:val="24"/>
          <w:szCs w:val="24"/>
          <w:lang w:val="tr-TR"/>
        </w:rPr>
        <w:t>: Callejon S, Gayraud F, Chavagnac-Bonneville M, Sayag M, Trompezinski S</w:t>
      </w:r>
    </w:p>
    <w:p w14:paraId="33F9B606" w14:textId="2A2A4A9A" w:rsidR="00E82DF3" w:rsidRPr="00E14057" w:rsidRDefault="00E82DF3" w:rsidP="00E82D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14057">
        <w:rPr>
          <w:rFonts w:ascii="Times New Roman" w:hAnsi="Times New Roman" w:cs="Times New Roman"/>
          <w:sz w:val="24"/>
          <w:szCs w:val="24"/>
          <w:lang w:val="tr-TR"/>
        </w:rPr>
        <w:t>EADV</w:t>
      </w:r>
      <w:r w:rsidR="006A4D62" w:rsidRPr="00E14057">
        <w:rPr>
          <w:rFonts w:ascii="Times New Roman" w:hAnsi="Times New Roman" w:cs="Times New Roman"/>
          <w:sz w:val="24"/>
          <w:szCs w:val="24"/>
          <w:lang w:val="tr-TR"/>
        </w:rPr>
        <w:t xml:space="preserve"> orjinal posteri</w:t>
      </w:r>
      <w:r w:rsidRPr="00E14057">
        <w:rPr>
          <w:rFonts w:ascii="Times New Roman" w:hAnsi="Times New Roman" w:cs="Times New Roman"/>
          <w:sz w:val="24"/>
          <w:szCs w:val="24"/>
          <w:lang w:val="tr-TR"/>
        </w:rPr>
        <w:t xml:space="preserve"> (2021)</w:t>
      </w:r>
    </w:p>
    <w:p w14:paraId="5635E9BA" w14:textId="77777777" w:rsidR="00CB1BC6" w:rsidRPr="00E14057" w:rsidRDefault="00CB1BC6" w:rsidP="00CB1BC6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2A1B6A61" w14:textId="15220C13" w:rsidR="00CB1BC6" w:rsidRPr="00E14057" w:rsidRDefault="00CB1BC6" w:rsidP="00CB1BC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14057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2D63D80" w14:textId="6549C12E" w:rsidR="007B18A5" w:rsidRPr="00E14057" w:rsidRDefault="009D67A4" w:rsidP="00CB1BC6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14057">
        <w:rPr>
          <w:rFonts w:ascii="Times New Roman" w:hAnsi="Times New Roman" w:cs="Times New Roman"/>
          <w:sz w:val="24"/>
          <w:szCs w:val="24"/>
          <w:lang w:val="tr-TR"/>
        </w:rPr>
        <w:t>Dr Michèle Sayag</w:t>
      </w:r>
      <w:r w:rsidR="00CB1BC6" w:rsidRPr="00E1405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B18A5" w:rsidRPr="00E14057">
        <w:rPr>
          <w:rFonts w:ascii="Times New Roman" w:hAnsi="Times New Roman" w:cs="Times New Roman"/>
          <w:sz w:val="24"/>
          <w:szCs w:val="24"/>
          <w:lang w:val="tr-TR"/>
        </w:rPr>
        <w:t>tarafından 4 uzmanla birlikte yazılmıştır</w:t>
      </w:r>
    </w:p>
    <w:p w14:paraId="77696468" w14:textId="77777777" w:rsidR="00CB1BC6" w:rsidRPr="00E14057" w:rsidRDefault="00CB1BC6" w:rsidP="00E82D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62FCCFD" w14:textId="286C42C9" w:rsidR="00E82DF3" w:rsidRPr="00E14057" w:rsidRDefault="00DF6034" w:rsidP="00E82DF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14057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B2702F" w:rsidRPr="00E14057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B2702F"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34A3259" w14:textId="356A5E80" w:rsidR="00E82DF3" w:rsidRPr="00E14057" w:rsidRDefault="007B18A5" w:rsidP="00E82DF3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E14057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3C1FD50E" w14:textId="77777777" w:rsidR="00AE4D02" w:rsidRPr="00E14057" w:rsidRDefault="00AE4D02" w:rsidP="00E82DF3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2C3D5F17" w14:textId="77777777" w:rsidR="00AE4D02" w:rsidRPr="00E14057" w:rsidRDefault="00AE4D02" w:rsidP="00AE4D0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14057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E1405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0C7CE0F" w14:textId="40130072" w:rsidR="00970613" w:rsidRPr="00E14057" w:rsidRDefault="00970613" w:rsidP="00E82DF3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Bu sonuçlar, Skin Barrier Therapy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’nin</w:t>
      </w:r>
      <w:r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S. aureus türünde biyofilm oluşumu üzerinde dermo-kozmetik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emoliyanın</w:t>
      </w:r>
      <w:r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inhibisyon özellikleri </w:t>
      </w:r>
      <w:r w:rsidR="00843A3F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verdiğini</w:t>
      </w:r>
      <w:r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göste</w:t>
      </w:r>
      <w:r w:rsidR="00843A3F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rmektedir</w:t>
      </w:r>
      <w:r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862D01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Emoliyan</w:t>
      </w:r>
      <w:r w:rsidR="00862D01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ilgili daha önce yayınlanmış bir çalışma, hafif AD'li çocuklarda bu dermokozmetik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ürünün</w:t>
      </w:r>
      <w:r w:rsidR="00862D01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6 ay uygulanmasından sonra hastaların %76'sının nüks etmediğini ve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atak</w:t>
      </w:r>
      <w:r w:rsidR="00862D01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süresinin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emoliyan</w:t>
      </w:r>
      <w:r w:rsidR="00857A58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bazlı kremlere (39 ± 12 gün) nazaran </w:t>
      </w:r>
      <w:r w:rsidR="00862D01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(59 ± 11 gün) arttığını göstermiştir. </w:t>
      </w:r>
      <w:r w:rsidR="00F9236F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Ek olarak,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atakların </w:t>
      </w:r>
      <w:r w:rsidR="00F9236F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şiddeti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emoliyan krem</w:t>
      </w:r>
      <w:r w:rsidR="00F9236F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grubunda görülen -%15'e kıyasla -%49 azalmıştır.</w:t>
      </w:r>
      <w:r w:rsidR="005819E1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135454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Buna bağlı olarak, bu klinik sonuçlar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emoliyanın,</w:t>
      </w:r>
      <w:r w:rsidR="00135454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S. aureus'un bir biyofilm olarak büyümesini önleme yeteneği ile açıklanabilir. Sonuç olarak, </w:t>
      </w:r>
      <w:r w:rsidR="00E14057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Skin Barrier Therapy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patenti</w:t>
      </w:r>
      <w:r w:rsidR="00135454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AD'de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atak sıklığı</w:t>
      </w:r>
      <w:r w:rsidR="00135454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şiddetini azaltmak için dermo-kozmetik </w:t>
      </w:r>
      <w:r w:rsid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emoliyana</w:t>
      </w:r>
      <w:r w:rsidR="00135454" w:rsidRPr="00E1405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büyük katkı sağlamaktadır.</w:t>
      </w:r>
    </w:p>
    <w:p w14:paraId="6B7FF601" w14:textId="77777777" w:rsidR="00E82DF3" w:rsidRPr="00E14057" w:rsidRDefault="00E82DF3" w:rsidP="00E82DF3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2E7882A" w14:textId="77777777" w:rsidR="00AE4D02" w:rsidRPr="00E14057" w:rsidRDefault="00060A5B" w:rsidP="00E82DF3">
      <w:pPr>
        <w:jc w:val="both"/>
        <w:rPr>
          <w:lang w:val="tr-TR"/>
        </w:rPr>
      </w:pPr>
      <w:r w:rsidRPr="00E14057">
        <w:rPr>
          <w:rFonts w:ascii="Times New Roman" w:hAnsi="Times New Roman" w:cs="Times New Roman"/>
          <w:i/>
          <w:iCs/>
          <w:color w:val="FF0000"/>
          <w:lang w:val="tr-TR"/>
        </w:rPr>
        <w:t>iFrame</w:t>
      </w:r>
      <w:r w:rsidR="00E82DF3" w:rsidRPr="00E14057">
        <w:rPr>
          <w:lang w:val="tr-TR"/>
        </w:rPr>
        <w:t xml:space="preserve">: </w:t>
      </w:r>
    </w:p>
    <w:p w14:paraId="1B86E0E2" w14:textId="1839D14C" w:rsidR="00E82DF3" w:rsidRPr="00E14057" w:rsidRDefault="00E14057" w:rsidP="00E82DF3">
      <w:pPr>
        <w:jc w:val="both"/>
        <w:rPr>
          <w:lang w:val="tr-TR"/>
        </w:rPr>
      </w:pPr>
      <w:hyperlink r:id="rId4" w:history="1">
        <w:r w:rsidR="00807C28" w:rsidRPr="00E14057">
          <w:rPr>
            <w:rStyle w:val="Hyperlink"/>
            <w:lang w:val="tr-TR"/>
          </w:rPr>
          <w:t>https://dam.naos.com/fr/element?id=51535</w:t>
        </w:r>
      </w:hyperlink>
      <w:r w:rsidR="00E82DF3" w:rsidRPr="00E14057">
        <w:rPr>
          <w:lang w:val="tr-TR"/>
        </w:rPr>
        <w:t xml:space="preserve"> </w:t>
      </w:r>
    </w:p>
    <w:p w14:paraId="397C0DD0" w14:textId="77777777" w:rsidR="00807C28" w:rsidRPr="00E14057" w:rsidRDefault="00807C28" w:rsidP="00807C2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A222B0A" w14:textId="3BDA1C4A" w:rsidR="00807C28" w:rsidRPr="00E14057" w:rsidRDefault="00807C28" w:rsidP="00807C28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E14057">
        <w:rPr>
          <w:rFonts w:ascii="Times New Roman" w:hAnsi="Times New Roman" w:cs="Times New Roman"/>
          <w:i/>
          <w:iCs/>
          <w:color w:val="FF0000"/>
          <w:lang w:val="tr-TR"/>
        </w:rPr>
        <w:t>Preview / download</w:t>
      </w:r>
    </w:p>
    <w:p w14:paraId="6F62C414" w14:textId="56A0D6AF" w:rsidR="00E82DF3" w:rsidRPr="00E14057" w:rsidRDefault="00E14057" w:rsidP="00807C28">
      <w:pPr>
        <w:jc w:val="both"/>
        <w:rPr>
          <w:lang w:val="tr-TR"/>
        </w:rPr>
      </w:pPr>
      <w:hyperlink r:id="rId5" w:history="1">
        <w:r w:rsidR="00807C28" w:rsidRPr="00E14057">
          <w:rPr>
            <w:rStyle w:val="Hyperlink"/>
            <w:lang w:val="tr-TR"/>
          </w:rPr>
          <w:t>https://dam.naos.com/fr/element?id=51535</w:t>
        </w:r>
      </w:hyperlink>
      <w:r w:rsidR="00807C28" w:rsidRPr="00E14057">
        <w:rPr>
          <w:lang w:val="tr-TR"/>
        </w:rPr>
        <w:t xml:space="preserve"> </w:t>
      </w:r>
    </w:p>
    <w:p w14:paraId="56CA9596" w14:textId="77777777" w:rsidR="00E82DF3" w:rsidRPr="00E14057" w:rsidRDefault="00E82DF3">
      <w:pPr>
        <w:rPr>
          <w:lang w:val="tr-TR"/>
        </w:rPr>
      </w:pPr>
    </w:p>
    <w:sectPr w:rsidR="00E82DF3" w:rsidRPr="00E1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F3"/>
    <w:rsid w:val="00036305"/>
    <w:rsid w:val="00060A5B"/>
    <w:rsid w:val="00135454"/>
    <w:rsid w:val="002904E9"/>
    <w:rsid w:val="00335735"/>
    <w:rsid w:val="005819E1"/>
    <w:rsid w:val="005B4AAB"/>
    <w:rsid w:val="006A4D62"/>
    <w:rsid w:val="007B18A5"/>
    <w:rsid w:val="00807C28"/>
    <w:rsid w:val="0081792A"/>
    <w:rsid w:val="00843A3F"/>
    <w:rsid w:val="00857A58"/>
    <w:rsid w:val="00862D01"/>
    <w:rsid w:val="0089362B"/>
    <w:rsid w:val="00970613"/>
    <w:rsid w:val="009D67A4"/>
    <w:rsid w:val="00AE4D02"/>
    <w:rsid w:val="00B2702F"/>
    <w:rsid w:val="00B70261"/>
    <w:rsid w:val="00BC374E"/>
    <w:rsid w:val="00CB1BC6"/>
    <w:rsid w:val="00DE60AA"/>
    <w:rsid w:val="00DF6034"/>
    <w:rsid w:val="00E14057"/>
    <w:rsid w:val="00E82DF3"/>
    <w:rsid w:val="00F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FCFD"/>
  <w15:chartTrackingRefBased/>
  <w15:docId w15:val="{747B4B0A-15CD-4BC4-BF7C-C8329352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F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82D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2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D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535" TargetMode="External"/><Relationship Id="rId4" Type="http://schemas.openxmlformats.org/officeDocument/2006/relationships/hyperlink" Target="https://dam.naos.com/fr/element?id=515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12</cp:revision>
  <dcterms:created xsi:type="dcterms:W3CDTF">2023-03-24T18:45:00Z</dcterms:created>
  <dcterms:modified xsi:type="dcterms:W3CDTF">2023-04-18T11:55:00Z</dcterms:modified>
</cp:coreProperties>
</file>