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284C" w14:textId="53700599" w:rsidR="008C66FF" w:rsidRPr="00673720" w:rsidRDefault="008C66FF" w:rsidP="00BB099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Please don’t translate the field</w:t>
      </w:r>
      <w:r w:rsidR="000E4E75" w:rsidRPr="00673720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 xml:space="preserve"> in red</w:t>
      </w:r>
    </w:p>
    <w:p w14:paraId="56AB7F4C" w14:textId="77777777" w:rsidR="008C66FF" w:rsidRPr="00673720" w:rsidRDefault="008C66FF" w:rsidP="00BB09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18CC4A1C" w14:textId="77777777" w:rsidR="002409F5" w:rsidRPr="00673720" w:rsidRDefault="008C66FF" w:rsidP="00BB09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r w:rsidR="002409F5" w:rsidRPr="0067372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2409F5"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CBB4AD7" w14:textId="76BC9F3B" w:rsidR="00DD320F" w:rsidRPr="00673720" w:rsidRDefault="00DD320F" w:rsidP="00BB09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sz w:val="32"/>
          <w:szCs w:val="32"/>
          <w:lang w:val="tr-TR"/>
        </w:rPr>
        <w:t>Akne, ro</w:t>
      </w:r>
      <w:r w:rsidR="00673720" w:rsidRPr="00673720">
        <w:rPr>
          <w:rFonts w:ascii="Times New Roman" w:hAnsi="Times New Roman" w:cs="Times New Roman"/>
          <w:sz w:val="32"/>
          <w:szCs w:val="32"/>
          <w:lang w:val="tr-TR"/>
        </w:rPr>
        <w:t>zas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ea, seboreik dermatit ve </w:t>
      </w:r>
      <w:r w:rsidR="00673720">
        <w:rPr>
          <w:rFonts w:ascii="Times New Roman" w:hAnsi="Times New Roman" w:cs="Times New Roman"/>
          <w:sz w:val="32"/>
          <w:szCs w:val="32"/>
          <w:lang w:val="tr-TR"/>
        </w:rPr>
        <w:t>güneş hasarı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tedavisi için ortak bir hekim/hasta yaklaşımı savun</w:t>
      </w:r>
      <w:r w:rsidR="00673720" w:rsidRPr="00673720">
        <w:rPr>
          <w:rFonts w:ascii="Times New Roman" w:hAnsi="Times New Roman" w:cs="Times New Roman"/>
          <w:sz w:val="32"/>
          <w:szCs w:val="32"/>
          <w:lang w:val="tr-TR"/>
        </w:rPr>
        <w:t>ma</w:t>
      </w:r>
      <w:r w:rsidR="00673720">
        <w:rPr>
          <w:rFonts w:ascii="Times New Roman" w:hAnsi="Times New Roman" w:cs="Times New Roman"/>
          <w:sz w:val="32"/>
          <w:szCs w:val="32"/>
          <w:lang w:val="tr-TR"/>
        </w:rPr>
        <w:t>sı</w:t>
      </w:r>
    </w:p>
    <w:p w14:paraId="18AA9A56" w14:textId="6DBD13CB" w:rsidR="00BB0990" w:rsidRPr="00673720" w:rsidRDefault="00BB0990" w:rsidP="00BB099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9AD549A" w14:textId="41882BF6" w:rsidR="002409F5" w:rsidRPr="00673720" w:rsidRDefault="002409F5" w:rsidP="00BB09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D359C2" w:rsidRPr="00673720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300EA06" w14:textId="5C9E4FC3" w:rsidR="0095458C" w:rsidRPr="00673720" w:rsidRDefault="00B96EF7" w:rsidP="00BB099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73720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95458C" w:rsidRPr="00673720">
        <w:rPr>
          <w:rFonts w:ascii="Times New Roman" w:hAnsi="Times New Roman" w:cs="Times New Roman"/>
          <w:sz w:val="24"/>
          <w:szCs w:val="24"/>
          <w:lang w:val="tr-TR"/>
        </w:rPr>
        <w:t>: Brigitte DRÉNO, Richard L. GALLO, Enzo BERARDESCA, Christopher E.M.GRIFFITHS</w:t>
      </w:r>
    </w:p>
    <w:p w14:paraId="2299BD1F" w14:textId="04CE7749" w:rsidR="00BB0990" w:rsidRPr="00673720" w:rsidRDefault="00B96EF7" w:rsidP="00BB099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73720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BB0990" w:rsidRPr="00673720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Pr="00673720">
        <w:rPr>
          <w:rFonts w:ascii="Times New Roman" w:hAnsi="Times New Roman" w:cs="Times New Roman"/>
          <w:sz w:val="24"/>
          <w:szCs w:val="24"/>
          <w:lang w:val="tr-TR"/>
        </w:rPr>
        <w:t>Ocak</w:t>
      </w:r>
      <w:r w:rsidR="00BB0990" w:rsidRPr="00673720">
        <w:rPr>
          <w:rFonts w:ascii="Times New Roman" w:hAnsi="Times New Roman" w:cs="Times New Roman"/>
          <w:sz w:val="24"/>
          <w:szCs w:val="24"/>
          <w:lang w:val="tr-TR"/>
        </w:rPr>
        <w:t>-</w:t>
      </w:r>
      <w:r w:rsidRPr="00673720">
        <w:rPr>
          <w:rFonts w:ascii="Times New Roman" w:hAnsi="Times New Roman" w:cs="Times New Roman"/>
          <w:sz w:val="24"/>
          <w:szCs w:val="24"/>
          <w:lang w:val="tr-TR"/>
        </w:rPr>
        <w:t>Şubat</w:t>
      </w:r>
      <w:r w:rsidR="00BB0990" w:rsidRPr="00673720">
        <w:rPr>
          <w:rFonts w:ascii="Times New Roman" w:hAnsi="Times New Roman" w:cs="Times New Roman"/>
          <w:sz w:val="24"/>
          <w:szCs w:val="24"/>
          <w:lang w:val="tr-TR"/>
        </w:rPr>
        <w:t xml:space="preserve"> 2022</w:t>
      </w:r>
    </w:p>
    <w:p w14:paraId="18D0FD15" w14:textId="44503FB0" w:rsidR="00DE1715" w:rsidRPr="00673720" w:rsidRDefault="00255D10" w:rsidP="00BB099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73720">
        <w:rPr>
          <w:rFonts w:ascii="Times New Roman" w:hAnsi="Times New Roman" w:cs="Times New Roman"/>
          <w:sz w:val="24"/>
          <w:szCs w:val="24"/>
          <w:lang w:val="tr-TR"/>
        </w:rPr>
        <w:t>Avrupa Dermatoloji Dergisi’nden (</w:t>
      </w:r>
      <w:r w:rsidR="00DE1715" w:rsidRPr="00673720">
        <w:rPr>
          <w:rFonts w:ascii="Times New Roman" w:hAnsi="Times New Roman" w:cs="Times New Roman"/>
          <w:sz w:val="24"/>
          <w:szCs w:val="24"/>
          <w:lang w:val="tr-TR"/>
        </w:rPr>
        <w:t>European Journal of Dermatology</w:t>
      </w:r>
      <w:r w:rsidRPr="00673720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DE1715" w:rsidRPr="00673720">
        <w:rPr>
          <w:rFonts w:ascii="Times New Roman" w:hAnsi="Times New Roman" w:cs="Times New Roman"/>
          <w:sz w:val="24"/>
          <w:szCs w:val="24"/>
          <w:lang w:val="tr-TR"/>
        </w:rPr>
        <w:t xml:space="preserve"> (EJD) Orijinal Yayın, </w:t>
      </w:r>
      <w:r w:rsidR="001E698D" w:rsidRPr="00673720">
        <w:rPr>
          <w:rFonts w:ascii="Times New Roman" w:hAnsi="Times New Roman" w:cs="Times New Roman"/>
          <w:sz w:val="24"/>
          <w:szCs w:val="24"/>
          <w:lang w:val="tr-TR"/>
        </w:rPr>
        <w:t xml:space="preserve">Etki faktörü </w:t>
      </w:r>
      <w:r w:rsidR="00DE1715" w:rsidRPr="00673720">
        <w:rPr>
          <w:rFonts w:ascii="Times New Roman" w:hAnsi="Times New Roman" w:cs="Times New Roman"/>
          <w:sz w:val="24"/>
          <w:szCs w:val="24"/>
          <w:lang w:val="tr-TR"/>
        </w:rPr>
        <w:t>(2021): 2.805</w:t>
      </w:r>
    </w:p>
    <w:p w14:paraId="47D4D21A" w14:textId="299003D3" w:rsidR="00BB0990" w:rsidRPr="00673720" w:rsidRDefault="00BB0990" w:rsidP="00BB0990">
      <w:pPr>
        <w:jc w:val="both"/>
        <w:rPr>
          <w:lang w:val="tr-TR"/>
        </w:rPr>
      </w:pPr>
    </w:p>
    <w:p w14:paraId="44BFB930" w14:textId="468D89C6" w:rsidR="002B1DAA" w:rsidRPr="00673720" w:rsidRDefault="002B1DAA" w:rsidP="002B1DA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364FFB" w14:textId="3E9638E0" w:rsidR="0079292C" w:rsidRPr="00673720" w:rsidRDefault="002B1DAA" w:rsidP="0079292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sz w:val="24"/>
          <w:szCs w:val="24"/>
          <w:lang w:val="tr-TR"/>
        </w:rPr>
        <w:t>Pr Brigitte DRÉNO</w:t>
      </w:r>
      <w:r w:rsidR="002230F8" w:rsidRPr="0067372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9292C" w:rsidRPr="00673720">
        <w:rPr>
          <w:rFonts w:ascii="Times New Roman" w:hAnsi="Times New Roman" w:cs="Times New Roman"/>
          <w:sz w:val="24"/>
          <w:szCs w:val="24"/>
          <w:lang w:val="tr-TR"/>
        </w:rPr>
        <w:t>tarafından 3 uzmanla birlikte yazılmıştır.</w:t>
      </w:r>
    </w:p>
    <w:p w14:paraId="3EEB50FD" w14:textId="57A7484B" w:rsidR="002B1DAA" w:rsidRPr="00673720" w:rsidRDefault="002B1DAA" w:rsidP="002B1DA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14EF8B4D" w14:textId="77777777" w:rsidR="002B1DAA" w:rsidRPr="00673720" w:rsidRDefault="002B1DAA" w:rsidP="00BB0990">
      <w:pPr>
        <w:jc w:val="both"/>
        <w:rPr>
          <w:lang w:val="tr-TR"/>
        </w:rPr>
      </w:pPr>
    </w:p>
    <w:p w14:paraId="6858E55F" w14:textId="3A73CCB7" w:rsidR="000E4E75" w:rsidRPr="00673720" w:rsidRDefault="00A96118" w:rsidP="00BB099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D71BA5" w:rsidRPr="00673720">
        <w:rPr>
          <w:rFonts w:ascii="Times New Roman" w:hAnsi="Times New Roman" w:cs="Times New Roman"/>
          <w:i/>
          <w:iCs/>
          <w:color w:val="FF0000"/>
          <w:lang w:val="tr-TR"/>
        </w:rPr>
        <w:t>ab</w:t>
      </w:r>
      <w:r w:rsidR="00F140A9" w:rsidRPr="0067372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F140A9"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5CEA4B5" w14:textId="5A113223" w:rsidR="00BB0990" w:rsidRPr="00673720" w:rsidRDefault="00702D61" w:rsidP="00BB099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67372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05C0EF71" w14:textId="77777777" w:rsidR="00A96118" w:rsidRPr="00673720" w:rsidRDefault="00A96118" w:rsidP="00A9611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A450897" w14:textId="406F37EA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4D4C7EA" w14:textId="0BB0E353" w:rsidR="002A3877" w:rsidRPr="00673720" w:rsidRDefault="002A3877" w:rsidP="005E31D8">
      <w:pPr>
        <w:pStyle w:val="NormalWeb"/>
        <w:spacing w:after="240" w:afterAutospacing="0"/>
        <w:jc w:val="both"/>
        <w:rPr>
          <w:lang w:val="tr-TR"/>
        </w:rPr>
      </w:pPr>
      <w:r w:rsidRPr="00673720">
        <w:rPr>
          <w:lang w:val="tr-TR"/>
        </w:rPr>
        <w:t>Sonuç olarak, hastaları</w:t>
      </w:r>
      <w:r w:rsidR="00250C2B" w:rsidRPr="00673720">
        <w:rPr>
          <w:lang w:val="tr-TR"/>
        </w:rPr>
        <w:t>n</w:t>
      </w:r>
      <w:r w:rsidRPr="00673720">
        <w:rPr>
          <w:lang w:val="tr-TR"/>
        </w:rPr>
        <w:t xml:space="preserve"> </w:t>
      </w:r>
      <w:r w:rsidR="00673720">
        <w:rPr>
          <w:lang w:val="tr-TR"/>
        </w:rPr>
        <w:t>tedavilere</w:t>
      </w:r>
      <w:r w:rsidRPr="00673720">
        <w:rPr>
          <w:lang w:val="tr-TR"/>
        </w:rPr>
        <w:t xml:space="preserve"> tam </w:t>
      </w:r>
      <w:r w:rsidR="00140272" w:rsidRPr="00673720">
        <w:rPr>
          <w:lang w:val="tr-TR"/>
        </w:rPr>
        <w:t>anlamıyl</w:t>
      </w:r>
      <w:r w:rsidR="00A35C1C" w:rsidRPr="00673720">
        <w:rPr>
          <w:lang w:val="tr-TR"/>
        </w:rPr>
        <w:t>a katıl</w:t>
      </w:r>
      <w:r w:rsidR="00250C2B" w:rsidRPr="00673720">
        <w:rPr>
          <w:lang w:val="tr-TR"/>
        </w:rPr>
        <w:t>maları</w:t>
      </w:r>
      <w:r w:rsidR="009A421D" w:rsidRPr="00673720">
        <w:rPr>
          <w:lang w:val="tr-TR"/>
        </w:rPr>
        <w:t>nı sağlamak</w:t>
      </w:r>
      <w:r w:rsidRPr="00673720">
        <w:rPr>
          <w:lang w:val="tr-TR"/>
        </w:rPr>
        <w:t>, başarılı tedavi sonucunun anahtarıdır.</w:t>
      </w:r>
      <w:r w:rsidR="00C665D2" w:rsidRPr="00673720">
        <w:rPr>
          <w:lang w:val="tr-TR"/>
        </w:rPr>
        <w:t xml:space="preserve"> Bununla birlikte, hasta randevularını sınırlayan COVID-19 salgını bağlamında, doktor ve hasta arasında karşılıklı güven ortamı oluşturmak için yüz yüze bir yaklaşımın gerekli olduğunu hatırlamanın önemli olduğunu düşünüyoruz.</w:t>
      </w:r>
    </w:p>
    <w:p w14:paraId="03EE6342" w14:textId="77777777" w:rsidR="005E31D8" w:rsidRPr="00673720" w:rsidRDefault="005E31D8" w:rsidP="005E31D8">
      <w:pPr>
        <w:pStyle w:val="NormalWeb"/>
        <w:spacing w:after="240" w:afterAutospacing="0"/>
        <w:jc w:val="both"/>
        <w:rPr>
          <w:lang w:val="tr-TR"/>
        </w:rPr>
      </w:pPr>
    </w:p>
    <w:p w14:paraId="79530F83" w14:textId="77777777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0004C00" w14:textId="30BD2912" w:rsidR="00BB0990" w:rsidRPr="00673720" w:rsidRDefault="00071071" w:rsidP="00BB099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67372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474405AE" w14:textId="77777777" w:rsidR="00A96118" w:rsidRPr="00673720" w:rsidRDefault="00A96118" w:rsidP="00A9611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1E23470" w14:textId="13F208B0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0B4EA1C" w14:textId="0813E0D1" w:rsidR="00A73A30" w:rsidRPr="00673720" w:rsidRDefault="00A73A30" w:rsidP="00127DE1">
      <w:pPr>
        <w:pStyle w:val="Heading3"/>
        <w:spacing w:before="180" w:after="180"/>
        <w:jc w:val="both"/>
        <w:rPr>
          <w:b w:val="0"/>
          <w:bCs w:val="0"/>
          <w:sz w:val="24"/>
          <w:szCs w:val="24"/>
          <w:lang w:val="tr-TR"/>
        </w:rPr>
      </w:pPr>
      <w:r w:rsidRPr="00673720">
        <w:rPr>
          <w:b w:val="0"/>
          <w:bCs w:val="0"/>
          <w:sz w:val="24"/>
          <w:szCs w:val="24"/>
          <w:lang w:val="tr-TR"/>
        </w:rPr>
        <w:lastRenderedPageBreak/>
        <w:t xml:space="preserve">Son yıllarda, hastaları </w:t>
      </w:r>
      <w:r w:rsidR="00673720">
        <w:rPr>
          <w:b w:val="0"/>
          <w:bCs w:val="0"/>
          <w:sz w:val="24"/>
          <w:szCs w:val="24"/>
          <w:lang w:val="tr-TR"/>
        </w:rPr>
        <w:t>tedavilere</w:t>
      </w:r>
      <w:r w:rsidRPr="00673720">
        <w:rPr>
          <w:b w:val="0"/>
          <w:bCs w:val="0"/>
          <w:sz w:val="24"/>
          <w:szCs w:val="24"/>
          <w:lang w:val="tr-TR"/>
        </w:rPr>
        <w:t xml:space="preserve"> aktif olarak dahil etmek, kanser ve diğer kronik hastalıkların yanı sıra sedef hastalığı ve atopik dermatit gibi deri hastalıklarının küresel tedavi yaklaşımında ilgi gör</w:t>
      </w:r>
      <w:r w:rsidR="00643DDD" w:rsidRPr="00673720">
        <w:rPr>
          <w:b w:val="0"/>
          <w:bCs w:val="0"/>
          <w:sz w:val="24"/>
          <w:szCs w:val="24"/>
          <w:lang w:val="tr-TR"/>
        </w:rPr>
        <w:t>mektedir.</w:t>
      </w:r>
      <w:r w:rsidR="00BD6FF0" w:rsidRPr="00673720">
        <w:rPr>
          <w:b w:val="0"/>
          <w:bCs w:val="0"/>
          <w:sz w:val="24"/>
          <w:szCs w:val="24"/>
          <w:lang w:val="tr-TR"/>
        </w:rPr>
        <w:t xml:space="preserve"> </w:t>
      </w:r>
      <w:r w:rsidR="002F1C3A" w:rsidRPr="00673720">
        <w:rPr>
          <w:b w:val="0"/>
          <w:bCs w:val="0"/>
          <w:sz w:val="24"/>
          <w:szCs w:val="24"/>
          <w:lang w:val="tr-TR"/>
        </w:rPr>
        <w:t>Bu</w:t>
      </w:r>
      <w:r w:rsidR="00673720">
        <w:rPr>
          <w:b w:val="0"/>
          <w:bCs w:val="0"/>
          <w:sz w:val="24"/>
          <w:szCs w:val="24"/>
          <w:lang w:val="tr-TR"/>
        </w:rPr>
        <w:t xml:space="preserve"> yaklaşım,</w:t>
      </w:r>
      <w:r w:rsidR="002F1C3A" w:rsidRPr="00673720">
        <w:rPr>
          <w:b w:val="0"/>
          <w:bCs w:val="0"/>
          <w:sz w:val="24"/>
          <w:szCs w:val="24"/>
          <w:lang w:val="tr-TR"/>
        </w:rPr>
        <w:t xml:space="preserve"> tıp</w:t>
      </w:r>
      <w:r w:rsidR="00673720">
        <w:rPr>
          <w:b w:val="0"/>
          <w:bCs w:val="0"/>
          <w:sz w:val="24"/>
          <w:szCs w:val="24"/>
          <w:lang w:val="tr-TR"/>
        </w:rPr>
        <w:t xml:space="preserve"> dünyası</w:t>
      </w:r>
      <w:r w:rsidR="002F1C3A" w:rsidRPr="00673720">
        <w:rPr>
          <w:b w:val="0"/>
          <w:bCs w:val="0"/>
          <w:sz w:val="24"/>
          <w:szCs w:val="24"/>
          <w:lang w:val="tr-TR"/>
        </w:rPr>
        <w:t xml:space="preserve"> ve tüket</w:t>
      </w:r>
      <w:r w:rsidR="00673720">
        <w:rPr>
          <w:b w:val="0"/>
          <w:bCs w:val="0"/>
          <w:sz w:val="24"/>
          <w:szCs w:val="24"/>
          <w:lang w:val="tr-TR"/>
        </w:rPr>
        <w:t xml:space="preserve">icilerin </w:t>
      </w:r>
      <w:r w:rsidR="002F1C3A" w:rsidRPr="00673720">
        <w:rPr>
          <w:b w:val="0"/>
          <w:bCs w:val="0"/>
          <w:sz w:val="24"/>
          <w:szCs w:val="24"/>
          <w:lang w:val="tr-TR"/>
        </w:rPr>
        <w:t>hızla gelişen dijitalleşme</w:t>
      </w:r>
      <w:r w:rsidR="00673720">
        <w:rPr>
          <w:b w:val="0"/>
          <w:bCs w:val="0"/>
          <w:sz w:val="24"/>
          <w:szCs w:val="24"/>
          <w:lang w:val="tr-TR"/>
        </w:rPr>
        <w:t xml:space="preserve"> trendiyle</w:t>
      </w:r>
      <w:r w:rsidR="002F1C3A" w:rsidRPr="00673720">
        <w:rPr>
          <w:b w:val="0"/>
          <w:bCs w:val="0"/>
          <w:sz w:val="24"/>
          <w:szCs w:val="24"/>
          <w:lang w:val="tr-TR"/>
        </w:rPr>
        <w:t xml:space="preserve"> birlikte hastalık teşhisi, tedavisi ve önlenmesi alanındaki yeni stratejiler ve ilerlemelerle desteklenmektedir.</w:t>
      </w:r>
    </w:p>
    <w:p w14:paraId="624A01C4" w14:textId="77777777" w:rsidR="005E31D8" w:rsidRPr="00673720" w:rsidRDefault="005E31D8" w:rsidP="005E31D8">
      <w:pPr>
        <w:rPr>
          <w:lang w:val="tr-TR"/>
        </w:rPr>
      </w:pPr>
    </w:p>
    <w:p w14:paraId="02870FC7" w14:textId="77777777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D5C9DF4" w14:textId="695CAF74" w:rsidR="00BB0990" w:rsidRPr="00673720" w:rsidRDefault="00F657A3" w:rsidP="00BB099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67372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</w:t>
      </w:r>
    </w:p>
    <w:p w14:paraId="4B20E073" w14:textId="77777777" w:rsidR="00A96118" w:rsidRPr="00673720" w:rsidRDefault="00A96118" w:rsidP="00A9611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79AB177" w14:textId="2496E020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0A24C5A" w14:textId="21A7282E" w:rsidR="00F977BF" w:rsidRPr="00673720" w:rsidRDefault="00F977BF" w:rsidP="00BB0990">
      <w:pPr>
        <w:pStyle w:val="NormalWeb"/>
        <w:spacing w:after="240" w:afterAutospacing="0"/>
        <w:jc w:val="both"/>
        <w:rPr>
          <w:lang w:val="tr-TR"/>
        </w:rPr>
      </w:pPr>
      <w:r w:rsidRPr="00673720">
        <w:rPr>
          <w:lang w:val="tr-TR"/>
        </w:rPr>
        <w:t xml:space="preserve">Burada, </w:t>
      </w:r>
      <w:r w:rsidR="00322F31" w:rsidRPr="00673720">
        <w:rPr>
          <w:lang w:val="tr-TR"/>
        </w:rPr>
        <w:t xml:space="preserve">Kasım 2020'de </w:t>
      </w:r>
      <w:r w:rsidR="00673720">
        <w:rPr>
          <w:lang w:val="tr-TR"/>
        </w:rPr>
        <w:t>dijital</w:t>
      </w:r>
      <w:r w:rsidR="00322F31" w:rsidRPr="00673720">
        <w:rPr>
          <w:lang w:val="tr-TR"/>
        </w:rPr>
        <w:t xml:space="preserve"> bir toplantıda tartışıldığı üzere</w:t>
      </w:r>
      <w:r w:rsidR="00EA7BAB" w:rsidRPr="00673720">
        <w:rPr>
          <w:lang w:val="tr-TR"/>
        </w:rPr>
        <w:t>,</w:t>
      </w:r>
      <w:r w:rsidR="00322F31" w:rsidRPr="00673720">
        <w:rPr>
          <w:lang w:val="tr-TR"/>
        </w:rPr>
        <w:t xml:space="preserve"> </w:t>
      </w:r>
      <w:r w:rsidRPr="00673720">
        <w:rPr>
          <w:lang w:val="tr-TR"/>
        </w:rPr>
        <w:t xml:space="preserve">tümü hastaların yaşam kalitesi üzerinde önemli bir etkiye sahip olan diğer dört cilt </w:t>
      </w:r>
      <w:r w:rsidR="00673720">
        <w:rPr>
          <w:lang w:val="tr-TR"/>
        </w:rPr>
        <w:t>endikasyonunun</w:t>
      </w:r>
      <w:r w:rsidRPr="00673720">
        <w:rPr>
          <w:lang w:val="tr-TR"/>
        </w:rPr>
        <w:t xml:space="preserve"> (akne, </w:t>
      </w:r>
      <w:r w:rsidR="00673720">
        <w:rPr>
          <w:lang w:val="tr-TR"/>
        </w:rPr>
        <w:t>rozasea</w:t>
      </w:r>
      <w:r w:rsidRPr="00673720">
        <w:rPr>
          <w:lang w:val="tr-TR"/>
        </w:rPr>
        <w:t xml:space="preserve">, seboreik dermatit ve </w:t>
      </w:r>
      <w:r w:rsidR="00673720">
        <w:rPr>
          <w:lang w:val="tr-TR"/>
        </w:rPr>
        <w:t>güneş hasarı</w:t>
      </w:r>
      <w:r w:rsidRPr="00673720">
        <w:rPr>
          <w:lang w:val="tr-TR"/>
        </w:rPr>
        <w:t xml:space="preserve">) küresel </w:t>
      </w:r>
      <w:r w:rsidR="00884EE4" w:rsidRPr="00673720">
        <w:rPr>
          <w:lang w:val="tr-TR"/>
        </w:rPr>
        <w:t>tedavisi</w:t>
      </w:r>
      <w:r w:rsidRPr="00673720">
        <w:rPr>
          <w:lang w:val="tr-TR"/>
        </w:rPr>
        <w:t xml:space="preserve"> için ortak bir doktor/hasta modeliyle ilgili kişisel deneyimimizi sunuyoruz. </w:t>
      </w:r>
    </w:p>
    <w:p w14:paraId="2490A7EB" w14:textId="77777777" w:rsidR="00127DE1" w:rsidRPr="00673720" w:rsidRDefault="00127DE1" w:rsidP="00BB0990">
      <w:pPr>
        <w:pStyle w:val="NormalWeb"/>
        <w:spacing w:after="240" w:afterAutospacing="0"/>
        <w:jc w:val="both"/>
        <w:rPr>
          <w:lang w:val="tr-TR"/>
        </w:rPr>
      </w:pPr>
    </w:p>
    <w:p w14:paraId="1274EA16" w14:textId="77777777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30C0BE1" w14:textId="148DE934" w:rsidR="00BB0990" w:rsidRPr="00673720" w:rsidRDefault="00A86F46" w:rsidP="00BB0990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67372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4EB35C52" w14:textId="77777777" w:rsidR="00A96118" w:rsidRPr="00673720" w:rsidRDefault="00A96118" w:rsidP="00BB099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1E98AC2" w14:textId="77777777" w:rsidR="00A96118" w:rsidRPr="00673720" w:rsidRDefault="00A96118" w:rsidP="00A9611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7372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7372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1827EA3" w14:textId="10A9DD93" w:rsidR="008E225A" w:rsidRPr="00673720" w:rsidRDefault="008E225A" w:rsidP="00BB099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Tartışmamızın bir sonucu olarak ve deneyimlerimize dayanarak, hastaların güvenini kazanmak, onlara durumları hakkında açık ve öz bilgiler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aktarmak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tedaviye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nasıl dahil olabileceklerini açıklamak, kronik cilt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endikasyonlarının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36D4B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başarılı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bir şekilde </w:t>
      </w:r>
      <w:r w:rsidR="001F0042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tedavi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edilmesinin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anahtarıdır.</w:t>
      </w:r>
    </w:p>
    <w:p w14:paraId="0B885ABC" w14:textId="216DDC75" w:rsidR="001C4BD1" w:rsidRPr="00673720" w:rsidRDefault="001C4BD1" w:rsidP="00BB099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Hastalara uyarlanmış </w:t>
      </w:r>
      <w:r w:rsidR="00673720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 iyi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tedaviyi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uygulamanın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açıklamanın yanı sıra, uzun süreli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ilaç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tedavi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si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gerektiren 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endikasyonlar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da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tekrar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eden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uzun süre</w:t>
      </w:r>
      <w:r w:rsid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doğası ve tedavinin potansiyel risk/fayda oranı hakkında bilgi verilmelidir.</w:t>
      </w:r>
    </w:p>
    <w:p w14:paraId="5800D74E" w14:textId="66D0A0E0" w:rsidR="00156010" w:rsidRPr="00673720" w:rsidRDefault="00156010" w:rsidP="00BB0990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yüz yüze görüşmelere ek olarak, internet, reklamlar, videolar, bilgi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lendirici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broşürl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r w:rsidR="006045B7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nitelikli hemşireler </w:t>
      </w:r>
      <w:r w:rsidR="006144F4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veya diğer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kişiler</w:t>
      </w:r>
      <w:r w:rsidR="006144F4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AB1E99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tarafından yönetilen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 dernekleri ve </w:t>
      </w:r>
      <w:r w:rsidR="00AB1E99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eğitim oturumları</w:t>
      </w:r>
      <w:r w:rsidR="0003431D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="00AB1E99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özel ve onaylanmış eğitim programları yoluyla </w:t>
      </w:r>
      <w:r w:rsidR="00E66FFD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alınan 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önlemler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farkındalığın artmasına yol açabilir</w:t>
      </w:r>
      <w:r w:rsidR="00E66FFD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ek ve güncellenmiş bilgi</w:t>
      </w:r>
      <w:r w:rsidR="006A725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lerin aktarılmasını </w:t>
      </w:r>
      <w:r w:rsidR="008125E3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sağlayabilir</w:t>
      </w: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56EB0FA7" w14:textId="77777777" w:rsidR="00BB0990" w:rsidRPr="00673720" w:rsidRDefault="00BB0990" w:rsidP="00BB0990">
      <w:pPr>
        <w:jc w:val="both"/>
        <w:rPr>
          <w:lang w:val="tr-TR"/>
        </w:rPr>
      </w:pPr>
    </w:p>
    <w:p w14:paraId="12C455AF" w14:textId="4125F740" w:rsidR="00BB0990" w:rsidRPr="00673720" w:rsidRDefault="00DF3997" w:rsidP="00BB0990">
      <w:pPr>
        <w:jc w:val="both"/>
        <w:rPr>
          <w:lang w:val="tr-TR"/>
        </w:rPr>
      </w:pPr>
      <w:r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Bilimsel yayının tamamını okumak için tıklayınız: </w:t>
      </w:r>
      <w:hyperlink r:id="rId4" w:history="1"/>
      <w:r w:rsidR="00BB0990" w:rsidRPr="00673720">
        <w:rPr>
          <w:lang w:val="tr-TR"/>
        </w:rPr>
        <w:t xml:space="preserve"> </w:t>
      </w:r>
      <w:hyperlink r:id="rId5" w:history="1">
        <w:r w:rsidR="00BB0990" w:rsidRPr="0067372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fr-FR"/>
          </w:rPr>
          <w:t>https://doi.org/10.1684/ejd.2022.4236</w:t>
        </w:r>
      </w:hyperlink>
      <w:r w:rsidR="00BB0990" w:rsidRPr="0067372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1117D027" w14:textId="77777777" w:rsidR="00BB0990" w:rsidRPr="00A81A61" w:rsidRDefault="00BB0990" w:rsidP="00BB0990">
      <w:pPr>
        <w:rPr>
          <w:lang w:val="en-US"/>
        </w:rPr>
      </w:pPr>
    </w:p>
    <w:p w14:paraId="599916C6" w14:textId="77777777" w:rsidR="00BB0990" w:rsidRPr="00A81A61" w:rsidRDefault="00BB0990" w:rsidP="00BB0990">
      <w:pPr>
        <w:rPr>
          <w:lang w:val="en-US"/>
        </w:rPr>
      </w:pPr>
    </w:p>
    <w:p w14:paraId="15486B05" w14:textId="77777777" w:rsidR="00BB0990" w:rsidRPr="00A81A61" w:rsidRDefault="00BB0990">
      <w:pPr>
        <w:rPr>
          <w:lang w:val="en-US"/>
        </w:rPr>
      </w:pPr>
    </w:p>
    <w:sectPr w:rsidR="00BB0990" w:rsidRPr="00A8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A"/>
    <w:rsid w:val="0003431D"/>
    <w:rsid w:val="00047777"/>
    <w:rsid w:val="00071071"/>
    <w:rsid w:val="00091628"/>
    <w:rsid w:val="000E4E75"/>
    <w:rsid w:val="00115FD4"/>
    <w:rsid w:val="00127DE1"/>
    <w:rsid w:val="00140272"/>
    <w:rsid w:val="001432D0"/>
    <w:rsid w:val="00156010"/>
    <w:rsid w:val="001878C6"/>
    <w:rsid w:val="001C4BD1"/>
    <w:rsid w:val="001D4C23"/>
    <w:rsid w:val="001E698D"/>
    <w:rsid w:val="001F0042"/>
    <w:rsid w:val="002230F8"/>
    <w:rsid w:val="002409F5"/>
    <w:rsid w:val="00250C2B"/>
    <w:rsid w:val="00255D10"/>
    <w:rsid w:val="00282151"/>
    <w:rsid w:val="00287F84"/>
    <w:rsid w:val="002A3877"/>
    <w:rsid w:val="002B1DAA"/>
    <w:rsid w:val="002C642A"/>
    <w:rsid w:val="002D3202"/>
    <w:rsid w:val="002F1C3A"/>
    <w:rsid w:val="00322F31"/>
    <w:rsid w:val="00391DD8"/>
    <w:rsid w:val="00436D4B"/>
    <w:rsid w:val="00442695"/>
    <w:rsid w:val="004512A9"/>
    <w:rsid w:val="004E43CE"/>
    <w:rsid w:val="005E31D8"/>
    <w:rsid w:val="006045B7"/>
    <w:rsid w:val="006144F4"/>
    <w:rsid w:val="00633723"/>
    <w:rsid w:val="00643DDD"/>
    <w:rsid w:val="00673720"/>
    <w:rsid w:val="006A7258"/>
    <w:rsid w:val="006C30E2"/>
    <w:rsid w:val="00702D61"/>
    <w:rsid w:val="0079292C"/>
    <w:rsid w:val="007A5AF2"/>
    <w:rsid w:val="007B5363"/>
    <w:rsid w:val="007E4E3A"/>
    <w:rsid w:val="008125E3"/>
    <w:rsid w:val="00884EE4"/>
    <w:rsid w:val="008C66FF"/>
    <w:rsid w:val="008E225A"/>
    <w:rsid w:val="0095458C"/>
    <w:rsid w:val="00960258"/>
    <w:rsid w:val="009A421D"/>
    <w:rsid w:val="00A35C1C"/>
    <w:rsid w:val="00A73A30"/>
    <w:rsid w:val="00A77865"/>
    <w:rsid w:val="00A81A61"/>
    <w:rsid w:val="00A86F46"/>
    <w:rsid w:val="00A96118"/>
    <w:rsid w:val="00AA2A5F"/>
    <w:rsid w:val="00AB1E99"/>
    <w:rsid w:val="00AD3913"/>
    <w:rsid w:val="00B00C58"/>
    <w:rsid w:val="00B23790"/>
    <w:rsid w:val="00B641F9"/>
    <w:rsid w:val="00B86526"/>
    <w:rsid w:val="00B96EF7"/>
    <w:rsid w:val="00BB0990"/>
    <w:rsid w:val="00BD6FF0"/>
    <w:rsid w:val="00C665D2"/>
    <w:rsid w:val="00D359C2"/>
    <w:rsid w:val="00D71BA5"/>
    <w:rsid w:val="00DD320F"/>
    <w:rsid w:val="00DE1715"/>
    <w:rsid w:val="00DF3997"/>
    <w:rsid w:val="00E66FFD"/>
    <w:rsid w:val="00EA7BAB"/>
    <w:rsid w:val="00F140A9"/>
    <w:rsid w:val="00F657A3"/>
    <w:rsid w:val="00F77A3E"/>
    <w:rsid w:val="00F977BF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4A45"/>
  <w15:chartTrackingRefBased/>
  <w15:docId w15:val="{52D3BCCE-D54D-4CE7-AA17-6DA2A6E7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0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099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BB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BB0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9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1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684/ejd.2022.4236" TargetMode="External"/><Relationship Id="rId4" Type="http://schemas.openxmlformats.org/officeDocument/2006/relationships/hyperlink" Target="https://onlinelibrary.wiley.com/doi/10.1111/jdv.180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56</cp:revision>
  <dcterms:created xsi:type="dcterms:W3CDTF">2023-04-18T12:37:00Z</dcterms:created>
  <dcterms:modified xsi:type="dcterms:W3CDTF">2023-04-24T09:09:00Z</dcterms:modified>
</cp:coreProperties>
</file>