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A320EEE" w:rsidR="006E2C18" w:rsidRPr="009009AE" w:rsidRDefault="00C11A59" w:rsidP="00D959D4">
      <w:pPr>
        <w:pStyle w:val="Title"/>
        <w:rPr>
          <w:lang w:val="tr-TR"/>
        </w:rPr>
      </w:pPr>
      <w:r w:rsidRPr="009009AE">
        <w:rPr>
          <w:lang w:val="tr-TR"/>
        </w:rPr>
        <w:t>ATODERM</w:t>
      </w:r>
    </w:p>
    <w:p w14:paraId="631D9A59" w14:textId="3BD2E07C" w:rsidR="00B769AF" w:rsidRPr="009009AE" w:rsidRDefault="00E202C0" w:rsidP="00D959D4">
      <w:pPr>
        <w:pStyle w:val="Title"/>
        <w:rPr>
          <w:color w:val="4374A6"/>
          <w:lang w:val="tr-TR"/>
        </w:rPr>
      </w:pPr>
      <w:r>
        <w:rPr>
          <w:color w:val="4374A6"/>
          <w:lang w:val="tr-TR"/>
        </w:rPr>
        <w:t>I</w:t>
      </w:r>
      <w:r w:rsidR="009E6660" w:rsidRPr="009009AE">
        <w:rPr>
          <w:color w:val="4374A6"/>
          <w:lang w:val="tr-TR"/>
        </w:rPr>
        <w:t>ntens</w:t>
      </w:r>
      <w:r>
        <w:rPr>
          <w:color w:val="4374A6"/>
          <w:lang w:val="tr-TR"/>
        </w:rPr>
        <w:t>I</w:t>
      </w:r>
      <w:r w:rsidR="009E6660" w:rsidRPr="009009AE">
        <w:rPr>
          <w:color w:val="4374A6"/>
          <w:lang w:val="tr-TR"/>
        </w:rPr>
        <w:t xml:space="preserve">ve </w:t>
      </w:r>
      <w:r w:rsidR="00360565">
        <w:rPr>
          <w:color w:val="4374A6"/>
          <w:lang w:val="tr-TR"/>
        </w:rPr>
        <w:t>Bar</w:t>
      </w:r>
    </w:p>
    <w:p w14:paraId="3A3C04AC" w14:textId="74C7F242" w:rsidR="00B769AF" w:rsidRPr="009009AE" w:rsidRDefault="001311DB" w:rsidP="00B769AF">
      <w:pPr>
        <w:pStyle w:val="Lastupdate"/>
        <w:rPr>
          <w:sz w:val="18"/>
          <w:lang w:val="tr-TR" w:eastAsia="fr-FR"/>
        </w:rPr>
      </w:pPr>
      <w:r w:rsidRPr="009009AE">
        <w:rPr>
          <w:sz w:val="18"/>
          <w:lang w:val="tr-TR"/>
        </w:rPr>
        <w:t>Son güncelleme: 2023/02</w:t>
      </w:r>
    </w:p>
    <w:p w14:paraId="54EBAC95" w14:textId="298CCE56" w:rsidR="006E2C18" w:rsidRPr="00360565" w:rsidRDefault="001311DB" w:rsidP="003A4BFB">
      <w:pPr>
        <w:pStyle w:val="BENEFITS"/>
        <w:rPr>
          <w:lang w:val="tr-TR"/>
        </w:rPr>
      </w:pPr>
      <w:r w:rsidRPr="00360565">
        <w:rPr>
          <w:lang w:val="tr-TR"/>
        </w:rPr>
        <w:t xml:space="preserve">FAYDALAR </w:t>
      </w:r>
    </w:p>
    <w:p w14:paraId="0AC65698" w14:textId="6F657E4A" w:rsidR="00D24D69" w:rsidRPr="00360565" w:rsidRDefault="001311DB" w:rsidP="00F944B1">
      <w:pPr>
        <w:pStyle w:val="Paragraphe"/>
        <w:numPr>
          <w:ilvl w:val="0"/>
          <w:numId w:val="46"/>
        </w:numPr>
        <w:spacing w:after="0"/>
        <w:rPr>
          <w:lang w:val="tr-TR"/>
        </w:rPr>
      </w:pPr>
      <w:r w:rsidRPr="00360565">
        <w:rPr>
          <w:lang w:val="tr-TR"/>
        </w:rPr>
        <w:t xml:space="preserve">Patentli </w:t>
      </w:r>
      <w:r w:rsidR="00F944B1" w:rsidRPr="00360565">
        <w:rPr>
          <w:b/>
          <w:lang w:val="tr-TR"/>
        </w:rPr>
        <w:t>Skin Barrier Therapy</w:t>
      </w:r>
      <w:r w:rsidR="00F944B1" w:rsidRPr="00360565">
        <w:rPr>
          <w:b/>
          <w:vertAlign w:val="superscript"/>
          <w:lang w:val="tr-TR"/>
        </w:rPr>
        <w:t>TM</w:t>
      </w:r>
      <w:r w:rsidR="0048539A" w:rsidRPr="00360565">
        <w:rPr>
          <w:b/>
          <w:lang w:val="tr-TR"/>
        </w:rPr>
        <w:t xml:space="preserve"> </w:t>
      </w:r>
      <w:r w:rsidR="00500FC3" w:rsidRPr="00360565">
        <w:rPr>
          <w:rStyle w:val="ParagrapheCar"/>
          <w:b/>
          <w:lang w:val="tr-TR"/>
        </w:rPr>
        <w:t>staphylococcus aureus’un</w:t>
      </w:r>
      <w:r w:rsidR="00500FC3" w:rsidRPr="00360565">
        <w:rPr>
          <w:rStyle w:val="ParagrapheCar"/>
          <w:lang w:val="tr-TR"/>
        </w:rPr>
        <w:t xml:space="preserve"> atopi</w:t>
      </w:r>
      <w:r w:rsidR="00360565" w:rsidRPr="00360565">
        <w:rPr>
          <w:rStyle w:val="ParagrapheCar"/>
          <w:lang w:val="tr-TR"/>
        </w:rPr>
        <w:t>k</w:t>
      </w:r>
      <w:r w:rsidR="00500FC3" w:rsidRPr="00360565">
        <w:rPr>
          <w:rStyle w:val="ParagrapheCar"/>
          <w:lang w:val="tr-TR"/>
        </w:rPr>
        <w:t xml:space="preserve"> cilde </w:t>
      </w:r>
      <w:r w:rsidR="00500FC3" w:rsidRPr="00360565">
        <w:rPr>
          <w:rStyle w:val="ParagrapheCar"/>
          <w:b/>
          <w:lang w:val="tr-TR"/>
        </w:rPr>
        <w:t>tutunmasını</w:t>
      </w:r>
      <w:r w:rsidR="00500FC3" w:rsidRPr="00360565">
        <w:rPr>
          <w:rStyle w:val="ParagrapheCar"/>
          <w:lang w:val="tr-TR"/>
        </w:rPr>
        <w:t xml:space="preserve"> biyolojik olarak önler</w:t>
      </w:r>
      <w:r w:rsidR="00500FC3" w:rsidRPr="00360565">
        <w:rPr>
          <w:lang w:val="tr-TR"/>
        </w:rPr>
        <w:t xml:space="preserve"> </w:t>
      </w:r>
      <w:r w:rsidR="004347E0" w:rsidRPr="00360565">
        <w:rPr>
          <w:vertAlign w:val="superscript"/>
          <w:lang w:val="tr-TR"/>
        </w:rPr>
        <w:t>(1)</w:t>
      </w:r>
    </w:p>
    <w:p w14:paraId="05BCB9C5" w14:textId="23697D56" w:rsidR="009E6660" w:rsidRPr="00360565" w:rsidRDefault="00500FC3" w:rsidP="00F944B1">
      <w:pPr>
        <w:pStyle w:val="ListParagraph"/>
        <w:numPr>
          <w:ilvl w:val="0"/>
          <w:numId w:val="46"/>
        </w:numPr>
        <w:spacing w:after="0"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Shea butter sayesinde </w:t>
      </w:r>
      <w:r w:rsidRPr="00360565">
        <w:rPr>
          <w:rFonts w:ascii="Segoe UI" w:hAnsi="Segoe UI" w:cs="Segoe UI"/>
          <w:b/>
          <w:color w:val="575757" w:themeColor="text2"/>
          <w:sz w:val="20"/>
          <w:lang w:val="tr-TR"/>
        </w:rPr>
        <w:t>cilt kuruluğunu ve gerginlik hissini</w:t>
      </w:r>
      <w:r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 önler</w:t>
      </w:r>
      <w:r w:rsidR="0048539A" w:rsidRPr="00360565">
        <w:rPr>
          <w:rFonts w:ascii="Segoe UI" w:hAnsi="Segoe UI" w:cs="Segoe UI"/>
          <w:bCs/>
          <w:color w:val="575757" w:themeColor="text2"/>
          <w:sz w:val="20"/>
          <w:lang w:val="tr-TR"/>
        </w:rPr>
        <w:t>.</w:t>
      </w:r>
    </w:p>
    <w:p w14:paraId="4A448375" w14:textId="77777777" w:rsidR="004347E0" w:rsidRPr="00360565" w:rsidRDefault="004347E0" w:rsidP="004347E0">
      <w:pPr>
        <w:pStyle w:val="ListParagraph"/>
        <w:rPr>
          <w:rFonts w:ascii="Segoe UI" w:hAnsi="Segoe UI" w:cs="Segoe UI"/>
          <w:color w:val="575757" w:themeColor="text2"/>
          <w:sz w:val="20"/>
          <w:lang w:val="tr-TR"/>
        </w:rPr>
      </w:pPr>
    </w:p>
    <w:p w14:paraId="25F53023" w14:textId="618E6FE7" w:rsidR="004347E0" w:rsidRPr="00360565" w:rsidRDefault="00500FC3" w:rsidP="00F944B1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Çok iyi oküler ve kutanöz tolerans </w:t>
      </w:r>
      <w:r w:rsidR="00F944B1"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Uygulama kolaylığı </w:t>
      </w:r>
      <w:r w:rsidR="004347E0"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– </w:t>
      </w:r>
      <w:r w:rsidRPr="00360565">
        <w:rPr>
          <w:rFonts w:ascii="Segoe UI" w:hAnsi="Segoe UI" w:cs="Segoe UI"/>
          <w:color w:val="575757" w:themeColor="text2"/>
          <w:sz w:val="20"/>
          <w:lang w:val="tr-TR"/>
        </w:rPr>
        <w:t>Kolay durulama</w:t>
      </w:r>
      <w:r w:rsidR="004347E0" w:rsidRPr="00360565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347E0" w:rsidRPr="00360565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(2)</w:t>
      </w:r>
    </w:p>
    <w:p w14:paraId="39F8B61E" w14:textId="2AEF556E" w:rsidR="00986778" w:rsidRPr="00360565" w:rsidRDefault="00500FC3" w:rsidP="004347E0">
      <w:pPr>
        <w:pStyle w:val="Paragraphe"/>
        <w:rPr>
          <w:lang w:val="tr-TR"/>
        </w:rPr>
      </w:pPr>
      <w:r w:rsidRPr="00360565">
        <w:rPr>
          <w:lang w:val="tr-TR"/>
        </w:rPr>
        <w:t xml:space="preserve">Yüzü ve/veya vücudu kuru hastalar üzerinde </w:t>
      </w:r>
      <w:r w:rsidRPr="00360565">
        <w:rPr>
          <w:b/>
          <w:lang w:val="tr-TR"/>
        </w:rPr>
        <w:t>klinik olarak test edilmiştir</w:t>
      </w:r>
      <w:r w:rsidRPr="00360565">
        <w:rPr>
          <w:lang w:val="tr-TR"/>
        </w:rPr>
        <w:t xml:space="preserve"> </w:t>
      </w:r>
      <w:r w:rsidR="00DC3605" w:rsidRPr="00360565">
        <w:rPr>
          <w:vertAlign w:val="superscript"/>
          <w:lang w:val="tr-TR"/>
        </w:rPr>
        <w:t>(2)</w:t>
      </w:r>
    </w:p>
    <w:p w14:paraId="23534AED" w14:textId="77777777" w:rsidR="00BC61D5" w:rsidRPr="00360565" w:rsidRDefault="00BC61D5" w:rsidP="00B53E69">
      <w:pPr>
        <w:spacing w:line="235" w:lineRule="atLeast"/>
        <w:rPr>
          <w:rFonts w:ascii="Segoe UI" w:hAnsi="Segoe UI" w:cs="Segoe UI"/>
          <w:color w:val="575757" w:themeColor="text2"/>
          <w:lang w:val="tr-TR"/>
        </w:rPr>
      </w:pPr>
    </w:p>
    <w:p w14:paraId="33765814" w14:textId="74AFD049" w:rsidR="004347E0" w:rsidRPr="00360565" w:rsidRDefault="004347E0" w:rsidP="004347E0">
      <w:pPr>
        <w:pStyle w:val="pvalue"/>
        <w:rPr>
          <w:lang w:val="tr-TR"/>
        </w:rPr>
      </w:pPr>
      <w:r w:rsidRPr="00360565">
        <w:rPr>
          <w:sz w:val="20"/>
          <w:szCs w:val="20"/>
          <w:lang w:val="tr-TR"/>
        </w:rPr>
        <w:t>* p≤0</w:t>
      </w:r>
      <w:r w:rsidR="001311DB" w:rsidRPr="00360565">
        <w:rPr>
          <w:sz w:val="20"/>
          <w:szCs w:val="20"/>
          <w:lang w:val="tr-TR"/>
        </w:rPr>
        <w:t>,</w:t>
      </w:r>
      <w:r w:rsidRPr="00360565">
        <w:rPr>
          <w:sz w:val="20"/>
          <w:szCs w:val="20"/>
          <w:lang w:val="tr-TR"/>
        </w:rPr>
        <w:t>05, Dunnett test</w:t>
      </w:r>
      <w:r w:rsidR="001311DB" w:rsidRPr="00360565">
        <w:rPr>
          <w:sz w:val="20"/>
          <w:szCs w:val="20"/>
          <w:lang w:val="tr-TR"/>
        </w:rPr>
        <w:t>i</w:t>
      </w:r>
      <w:r w:rsidRPr="00360565">
        <w:rPr>
          <w:sz w:val="20"/>
          <w:szCs w:val="20"/>
          <w:lang w:val="tr-TR"/>
        </w:rPr>
        <w:t>.</w:t>
      </w:r>
    </w:p>
    <w:p w14:paraId="34EE89A2" w14:textId="7C8D3860" w:rsidR="004347E0" w:rsidRPr="00360565" w:rsidRDefault="00D32EDE" w:rsidP="004347E0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360565">
        <w:rPr>
          <w:i/>
          <w:color w:val="7F7F7F"/>
          <w:szCs w:val="16"/>
          <w:shd w:val="clear" w:color="auto" w:fill="FFFFFF"/>
          <w:lang w:val="tr-TR"/>
        </w:rPr>
        <w:t>S. aureus'un insan korneositlerine yapışmasını önlemede sukroesterin etkinliğininin değerlendirilmesi</w:t>
      </w:r>
    </w:p>
    <w:p w14:paraId="3E22CFBD" w14:textId="680ACA32" w:rsidR="004347E0" w:rsidRPr="00360565" w:rsidRDefault="006401AD" w:rsidP="004347E0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360565">
        <w:rPr>
          <w:i/>
          <w:lang w:val="tr-TR"/>
        </w:rPr>
        <w:t xml:space="preserve">Atoderm Intensive </w:t>
      </w:r>
      <w:r w:rsidR="00360565" w:rsidRPr="00360565">
        <w:rPr>
          <w:i/>
          <w:lang w:val="tr-TR"/>
        </w:rPr>
        <w:t>Bar</w:t>
      </w:r>
      <w:r w:rsidRPr="00360565">
        <w:rPr>
          <w:i/>
          <w:lang w:val="tr-TR"/>
        </w:rPr>
        <w:t xml:space="preserve"> kullanıcı testi – yüzü ve/veya vücudu kuru 10 gönüllü (18 – 80 yaş arası) üzerinde. Fransa</w:t>
      </w:r>
    </w:p>
    <w:p w14:paraId="0B05D80F" w14:textId="58884EDD" w:rsidR="00383752" w:rsidRPr="00360565" w:rsidRDefault="00383752" w:rsidP="004347E0">
      <w:pPr>
        <w:pStyle w:val="Sources"/>
        <w:rPr>
          <w:lang w:val="tr-TR"/>
        </w:rPr>
      </w:pPr>
    </w:p>
    <w:p w14:paraId="2D377C6E" w14:textId="6D3916FD" w:rsidR="006E2C18" w:rsidRPr="00360565" w:rsidRDefault="00360565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51EB4EEF" w:rsidR="003F7FF4" w:rsidRPr="00360565" w:rsidRDefault="00383752" w:rsidP="00BC61D5">
      <w:pPr>
        <w:pStyle w:val="Heading1"/>
        <w:jc w:val="both"/>
        <w:rPr>
          <w:lang w:val="tr-TR"/>
        </w:rPr>
      </w:pPr>
      <w:r w:rsidRPr="00360565">
        <w:rPr>
          <w:lang w:val="tr-TR"/>
        </w:rPr>
        <w:t xml:space="preserve">&gt; </w:t>
      </w:r>
      <w:r w:rsidR="001311DB" w:rsidRPr="00360565">
        <w:rPr>
          <w:lang w:val="tr-TR"/>
        </w:rPr>
        <w:t xml:space="preserve">KLİNİK SONUÇLAR </w:t>
      </w:r>
    </w:p>
    <w:p w14:paraId="0856E724" w14:textId="56465113" w:rsidR="00CD3334" w:rsidRPr="00360565" w:rsidRDefault="006F5EC2" w:rsidP="00CD3334">
      <w:pPr>
        <w:pStyle w:val="Paragraphe"/>
        <w:rPr>
          <w:lang w:val="tr-TR"/>
        </w:rPr>
      </w:pPr>
      <w:r w:rsidRPr="00360565">
        <w:rPr>
          <w:lang w:val="tr-TR"/>
        </w:rPr>
        <w:t xml:space="preserve">Atoderm Intensive </w:t>
      </w:r>
      <w:r w:rsidR="00360565" w:rsidRPr="00360565">
        <w:rPr>
          <w:lang w:val="tr-TR"/>
        </w:rPr>
        <w:t>Bar</w:t>
      </w:r>
      <w:r w:rsidRPr="00360565">
        <w:rPr>
          <w:lang w:val="tr-TR"/>
        </w:rPr>
        <w:t xml:space="preserve">, çeşitli farklı etkileri sahip olan </w:t>
      </w:r>
      <w:r w:rsidRPr="00360565">
        <w:rPr>
          <w:b/>
          <w:lang w:val="tr-TR"/>
        </w:rPr>
        <w:t>shea yağı</w:t>
      </w:r>
      <w:r w:rsidRPr="00360565">
        <w:rPr>
          <w:lang w:val="tr-TR"/>
        </w:rPr>
        <w:t xml:space="preserve"> içerir</w:t>
      </w:r>
      <w:r w:rsidR="00CD3334" w:rsidRPr="00360565">
        <w:rPr>
          <w:lang w:val="tr-TR"/>
        </w:rPr>
        <w:t>:</w:t>
      </w:r>
    </w:p>
    <w:p w14:paraId="08EDFA44" w14:textId="063D7989" w:rsidR="00CD3334" w:rsidRPr="00360565" w:rsidRDefault="00CD3334" w:rsidP="00CD3334">
      <w:pPr>
        <w:pStyle w:val="Paragraphe"/>
        <w:rPr>
          <w:szCs w:val="20"/>
          <w:lang w:val="tr-TR"/>
        </w:rPr>
      </w:pPr>
      <w:r w:rsidRPr="00360565">
        <w:rPr>
          <w:i/>
          <w:iCs/>
          <w:szCs w:val="20"/>
          <w:lang w:val="tr-TR"/>
        </w:rPr>
        <w:t xml:space="preserve">- </w:t>
      </w:r>
      <w:r w:rsidR="006F5EC2" w:rsidRPr="00360565">
        <w:rPr>
          <w:lang w:val="tr-TR"/>
        </w:rPr>
        <w:t xml:space="preserve">Epidermisin dış katmanlarını </w:t>
      </w:r>
      <w:r w:rsidR="006F5EC2" w:rsidRPr="00360565">
        <w:rPr>
          <w:b/>
          <w:lang w:val="tr-TR"/>
        </w:rPr>
        <w:t>besler</w:t>
      </w:r>
      <w:r w:rsidR="006F5EC2" w:rsidRPr="00360565">
        <w:rPr>
          <w:lang w:val="tr-TR"/>
        </w:rPr>
        <w:t xml:space="preserve"> ve </w:t>
      </w:r>
      <w:r w:rsidR="006F5EC2" w:rsidRPr="00360565">
        <w:rPr>
          <w:b/>
          <w:lang w:val="tr-TR"/>
        </w:rPr>
        <w:t>onarır</w:t>
      </w:r>
      <w:r w:rsidRPr="00360565">
        <w:rPr>
          <w:szCs w:val="20"/>
          <w:lang w:val="tr-TR"/>
        </w:rPr>
        <w:t xml:space="preserve"> </w:t>
      </w:r>
    </w:p>
    <w:p w14:paraId="72AD643A" w14:textId="2B80DEB3" w:rsidR="00CD3334" w:rsidRPr="00360565" w:rsidRDefault="00CD3334" w:rsidP="00CD3334">
      <w:pPr>
        <w:pStyle w:val="Paragraphe"/>
        <w:rPr>
          <w:szCs w:val="20"/>
          <w:lang w:val="tr-TR"/>
        </w:rPr>
      </w:pPr>
      <w:r w:rsidRPr="00360565">
        <w:rPr>
          <w:szCs w:val="20"/>
          <w:lang w:val="tr-TR"/>
        </w:rPr>
        <w:t xml:space="preserve">- </w:t>
      </w:r>
      <w:r w:rsidR="006F5EC2" w:rsidRPr="00360565">
        <w:rPr>
          <w:lang w:val="tr-TR"/>
        </w:rPr>
        <w:t xml:space="preserve">Cildi </w:t>
      </w:r>
      <w:r w:rsidR="006F5EC2" w:rsidRPr="00360565">
        <w:rPr>
          <w:b/>
          <w:lang w:val="tr-TR"/>
        </w:rPr>
        <w:t>dehidratasyondan korur</w:t>
      </w:r>
      <w:r w:rsidR="006F5EC2" w:rsidRPr="00360565">
        <w:rPr>
          <w:lang w:val="tr-TR"/>
        </w:rPr>
        <w:t xml:space="preserve"> ve </w:t>
      </w:r>
      <w:r w:rsidR="006F5EC2" w:rsidRPr="00360565">
        <w:rPr>
          <w:b/>
          <w:lang w:val="tr-TR"/>
        </w:rPr>
        <w:t>dehidratasyonla mücadele eder</w:t>
      </w:r>
      <w:r w:rsidR="006F5EC2" w:rsidRPr="00360565">
        <w:rPr>
          <w:lang w:val="tr-TR"/>
        </w:rPr>
        <w:t>: yüksek doymamış yağ asitleri içeriği sayesinde cildin hidrolipidik bariyerini onararak hasara karşı korur</w:t>
      </w:r>
      <w:r w:rsidRPr="00360565">
        <w:rPr>
          <w:szCs w:val="20"/>
          <w:lang w:val="tr-TR"/>
        </w:rPr>
        <w:t>.</w:t>
      </w:r>
    </w:p>
    <w:p w14:paraId="4AFDD11E" w14:textId="064C4F7B" w:rsidR="00CD3334" w:rsidRPr="00360565" w:rsidRDefault="00CD3334" w:rsidP="00CD3334">
      <w:pPr>
        <w:pStyle w:val="Paragraphe"/>
        <w:rPr>
          <w:b/>
          <w:bCs/>
          <w:lang w:val="tr-TR"/>
        </w:rPr>
      </w:pPr>
    </w:p>
    <w:p w14:paraId="3891E485" w14:textId="5BC42837" w:rsidR="00CD3334" w:rsidRPr="00360565" w:rsidRDefault="00F944B1" w:rsidP="00CD3334">
      <w:pPr>
        <w:pStyle w:val="Paragraphe"/>
        <w:rPr>
          <w:bCs/>
          <w:lang w:val="tr-TR"/>
        </w:rPr>
      </w:pPr>
      <w:r w:rsidRPr="00360565">
        <w:rPr>
          <w:bCs/>
          <w:lang w:val="tr-TR"/>
        </w:rPr>
        <w:t xml:space="preserve">Atoderm Intensive </w:t>
      </w:r>
      <w:r w:rsidR="00360565" w:rsidRPr="00360565">
        <w:rPr>
          <w:bCs/>
          <w:lang w:val="tr-TR"/>
        </w:rPr>
        <w:t>Bar</w:t>
      </w:r>
      <w:r w:rsidR="00C715DD" w:rsidRPr="00360565">
        <w:rPr>
          <w:bCs/>
          <w:lang w:val="tr-TR"/>
        </w:rPr>
        <w:t>’in</w:t>
      </w:r>
      <w:r w:rsidRPr="00360565">
        <w:rPr>
          <w:bCs/>
          <w:lang w:val="tr-TR"/>
        </w:rPr>
        <w:t xml:space="preserve"> </w:t>
      </w:r>
      <w:r w:rsidR="00C715DD" w:rsidRPr="00360565">
        <w:rPr>
          <w:bCs/>
          <w:lang w:val="tr-TR"/>
        </w:rPr>
        <w:t>etkinliği</w:t>
      </w:r>
      <w:r w:rsidR="00C715DD" w:rsidRPr="00360565">
        <w:rPr>
          <w:lang w:val="tr-TR"/>
        </w:rPr>
        <w:t xml:space="preserve">, aynı zamanda formülündeki patentli </w:t>
      </w:r>
      <w:r w:rsidR="00C715DD" w:rsidRPr="00360565">
        <w:rPr>
          <w:b/>
          <w:bCs/>
          <w:lang w:val="tr-TR"/>
        </w:rPr>
        <w:t>Skin Barrier Therapy</w:t>
      </w:r>
      <w:r w:rsidR="00C715DD" w:rsidRPr="00360565">
        <w:rPr>
          <w:b/>
          <w:bCs/>
          <w:vertAlign w:val="superscript"/>
          <w:lang w:val="tr-TR"/>
        </w:rPr>
        <w:t>TM</w:t>
      </w:r>
      <w:r w:rsidR="00C715DD" w:rsidRPr="00360565">
        <w:rPr>
          <w:bCs/>
          <w:lang w:val="tr-TR"/>
        </w:rPr>
        <w:t xml:space="preserve"> ile sağlanmaktadır</w:t>
      </w:r>
      <w:r w:rsidRPr="00360565">
        <w:rPr>
          <w:bCs/>
          <w:lang w:val="tr-TR"/>
        </w:rPr>
        <w:t>.</w:t>
      </w:r>
    </w:p>
    <w:p w14:paraId="3551CB57" w14:textId="6BC9BA5D" w:rsidR="00CD3334" w:rsidRPr="00360565" w:rsidRDefault="00C715DD" w:rsidP="004347E0">
      <w:pPr>
        <w:pStyle w:val="Paragraphe"/>
        <w:rPr>
          <w:i/>
          <w:iCs/>
          <w:sz w:val="18"/>
          <w:szCs w:val="20"/>
          <w:lang w:val="tr-TR"/>
        </w:rPr>
      </w:pPr>
      <w:r w:rsidRPr="00360565">
        <w:rPr>
          <w:i/>
          <w:iCs/>
          <w:sz w:val="18"/>
          <w:szCs w:val="20"/>
          <w:lang w:val="tr-TR"/>
        </w:rPr>
        <w:t>Bu patent içeriğinde cilt florasını düzenleyen şeker esterleri bulunur. Sukroesterler, yapıları ve yüzey aktif özellikleri sayesinde S. aureus'un yapışmasını önlemek için farklı şekillerde etki gösterirler</w:t>
      </w:r>
      <w:r w:rsidR="004347E0" w:rsidRPr="00360565">
        <w:rPr>
          <w:i/>
          <w:iCs/>
          <w:sz w:val="18"/>
          <w:szCs w:val="20"/>
          <w:lang w:val="tr-TR"/>
        </w:rPr>
        <w:t>:</w:t>
      </w:r>
      <w:r w:rsidRPr="00360565">
        <w:rPr>
          <w:i/>
          <w:iCs/>
          <w:sz w:val="18"/>
          <w:szCs w:val="20"/>
          <w:lang w:val="tr-TR"/>
        </w:rPr>
        <w:t xml:space="preserve"> </w:t>
      </w:r>
    </w:p>
    <w:p w14:paraId="53CA27FC" w14:textId="77777777" w:rsidR="00C715DD" w:rsidRPr="00360565" w:rsidRDefault="00CD3334" w:rsidP="00C715DD">
      <w:pPr>
        <w:pStyle w:val="Paragraphe"/>
        <w:numPr>
          <w:ilvl w:val="0"/>
          <w:numId w:val="46"/>
        </w:numPr>
        <w:rPr>
          <w:i/>
          <w:iCs/>
          <w:sz w:val="18"/>
          <w:szCs w:val="20"/>
          <w:lang w:val="tr-TR"/>
        </w:rPr>
      </w:pPr>
      <w:r w:rsidRPr="00360565">
        <w:rPr>
          <w:i/>
          <w:iCs/>
          <w:sz w:val="18"/>
          <w:szCs w:val="20"/>
          <w:lang w:val="tr-TR"/>
        </w:rPr>
        <w:t xml:space="preserve"> </w:t>
      </w:r>
      <w:r w:rsidR="00C715DD" w:rsidRPr="00360565">
        <w:rPr>
          <w:i/>
          <w:iCs/>
          <w:sz w:val="18"/>
          <w:szCs w:val="20"/>
          <w:lang w:val="tr-TR"/>
        </w:rPr>
        <w:t>Bakteri membranını - özellikle de bağlanma sistemlerinde - parçalamak gibi nonspesifik arayüz eylemi</w:t>
      </w:r>
    </w:p>
    <w:p w14:paraId="0D6CD44E" w14:textId="77777777" w:rsidR="00C715DD" w:rsidRPr="00360565" w:rsidRDefault="00C715DD" w:rsidP="00C715DD">
      <w:pPr>
        <w:pStyle w:val="Paragraphe"/>
        <w:numPr>
          <w:ilvl w:val="0"/>
          <w:numId w:val="46"/>
        </w:numPr>
        <w:rPr>
          <w:i/>
          <w:iCs/>
          <w:sz w:val="18"/>
          <w:szCs w:val="20"/>
          <w:lang w:val="tr-TR"/>
        </w:rPr>
      </w:pPr>
      <w:r w:rsidRPr="00360565">
        <w:rPr>
          <w:i/>
          <w:iCs/>
          <w:sz w:val="18"/>
          <w:szCs w:val="20"/>
          <w:lang w:val="tr-TR"/>
        </w:rPr>
        <w:t>S. aureus ve/veya stratum corneum'un korneositleri üzerindeki bir veya birkaç adezin ile etkileşime girerek veya doyurarak özgün biyolojik etki gösterir ve böylece yapışmalarını önler.</w:t>
      </w:r>
    </w:p>
    <w:p w14:paraId="23195B13" w14:textId="77777777" w:rsidR="00C715DD" w:rsidRPr="00360565" w:rsidRDefault="00C715DD" w:rsidP="00C715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color w:val="575757"/>
          <w:sz w:val="18"/>
          <w:szCs w:val="18"/>
          <w:lang w:val="tr-TR"/>
        </w:rPr>
      </w:pPr>
      <w:r w:rsidRPr="00360565">
        <w:rPr>
          <w:rStyle w:val="eop"/>
          <w:rFonts w:ascii="Segoe UI" w:hAnsi="Segoe UI" w:cs="Segoe UI"/>
          <w:color w:val="575757"/>
          <w:sz w:val="18"/>
          <w:szCs w:val="18"/>
          <w:lang w:val="tr-TR"/>
        </w:rPr>
        <w:t> </w:t>
      </w:r>
    </w:p>
    <w:p w14:paraId="1EC7BE39" w14:textId="2092D37A" w:rsidR="00C715DD" w:rsidRPr="00360565" w:rsidRDefault="00C715DD" w:rsidP="00C715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75757"/>
          <w:sz w:val="18"/>
          <w:szCs w:val="18"/>
          <w:lang w:val="tr-TR"/>
        </w:rPr>
      </w:pP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>Skin Barrier Therapy</w:t>
      </w:r>
      <w:r w:rsidRPr="00360565">
        <w:rPr>
          <w:rFonts w:ascii="Segoe UI" w:hAnsi="Segoe UI" w:cs="Segoe UI"/>
          <w:color w:val="575757"/>
          <w:sz w:val="20"/>
          <w:szCs w:val="20"/>
          <w:vertAlign w:val="superscript"/>
          <w:lang w:val="tr-TR"/>
        </w:rPr>
        <w:t>TM</w:t>
      </w: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 xml:space="preserve">'nin </w:t>
      </w:r>
      <w:r w:rsidRPr="00360565">
        <w:rPr>
          <w:rFonts w:ascii="Segoe UI" w:hAnsi="Segoe UI" w:cs="Segoe UI"/>
          <w:b/>
          <w:color w:val="575757"/>
          <w:sz w:val="20"/>
          <w:szCs w:val="20"/>
          <w:lang w:val="tr-TR"/>
        </w:rPr>
        <w:t>staphylococcus aureus'un cilde yapışmasını önleyici etkisini</w:t>
      </w: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 xml:space="preserve"> değerlendirmek için klinik bir çalışma gerçekleştirilmiştir. Sonuçlar, </w:t>
      </w:r>
      <w:r w:rsidRPr="00360565">
        <w:rPr>
          <w:rFonts w:ascii="Segoe UI" w:hAnsi="Segoe UI" w:cs="Segoe UI"/>
          <w:b/>
          <w:color w:val="575757"/>
          <w:sz w:val="20"/>
          <w:szCs w:val="20"/>
          <w:lang w:val="tr-TR"/>
        </w:rPr>
        <w:t>bakteri süspansiyonu uygulandıktan sonra</w:t>
      </w: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 xml:space="preserve"> alan başına bakteri sayısının 276 olarak bulunduğunu ortaya koymuştur. Son olarak ise polisorbat bulunan ortamda, </w:t>
      </w:r>
      <w:r w:rsidR="00360565">
        <w:rPr>
          <w:rFonts w:ascii="Segoe UI" w:hAnsi="Segoe UI" w:cs="Segoe UI"/>
          <w:b/>
          <w:color w:val="575757"/>
          <w:sz w:val="20"/>
          <w:szCs w:val="20"/>
          <w:lang w:val="tr-TR"/>
        </w:rPr>
        <w:t>cilde tutunan</w:t>
      </w:r>
      <w:r w:rsidRPr="00360565">
        <w:rPr>
          <w:rFonts w:ascii="Segoe UI" w:hAnsi="Segoe UI" w:cs="Segoe UI"/>
          <w:b/>
          <w:color w:val="575757"/>
          <w:sz w:val="20"/>
          <w:szCs w:val="20"/>
          <w:lang w:val="tr-TR"/>
        </w:rPr>
        <w:t xml:space="preserve"> bakteri sayısı</w:t>
      </w: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 xml:space="preserve"> önemli ölçüde</w:t>
      </w:r>
      <w:r w:rsidRPr="00360565">
        <w:rPr>
          <w:rFonts w:ascii="Segoe UI" w:hAnsi="Segoe UI" w:cs="Segoe UI"/>
          <w:b/>
          <w:color w:val="575757"/>
          <w:sz w:val="20"/>
          <w:szCs w:val="20"/>
          <w:lang w:val="tr-TR"/>
        </w:rPr>
        <w:t xml:space="preserve"> -%57* </w:t>
      </w:r>
      <w:r w:rsidRPr="00360565">
        <w:rPr>
          <w:rFonts w:ascii="Segoe UI" w:hAnsi="Segoe UI" w:cs="Segoe UI"/>
          <w:color w:val="575757"/>
          <w:sz w:val="20"/>
          <w:szCs w:val="20"/>
          <w:lang w:val="tr-TR"/>
        </w:rPr>
        <w:t>oranında azalmaktadır</w:t>
      </w:r>
      <w:r w:rsidRPr="00360565">
        <w:rPr>
          <w:rStyle w:val="normaltextrun"/>
          <w:rFonts w:ascii="Segoe UI" w:hAnsi="Segoe UI" w:cs="Segoe UI"/>
          <w:b/>
          <w:color w:val="575757"/>
          <w:sz w:val="20"/>
          <w:szCs w:val="20"/>
          <w:lang w:val="tr-TR"/>
        </w:rPr>
        <w:t>.</w:t>
      </w:r>
      <w:r w:rsidRPr="00360565">
        <w:rPr>
          <w:rStyle w:val="normaltextrun"/>
          <w:rFonts w:ascii="Segoe UI" w:hAnsi="Segoe UI" w:cs="Segoe UI"/>
          <w:color w:val="575757"/>
          <w:sz w:val="20"/>
          <w:szCs w:val="20"/>
          <w:lang w:val="tr-TR"/>
        </w:rPr>
        <w:t xml:space="preserve"> </w:t>
      </w:r>
      <w:r w:rsidRPr="00360565">
        <w:rPr>
          <w:rStyle w:val="normaltextrun"/>
          <w:rFonts w:ascii="Segoe UI" w:hAnsi="Segoe UI" w:cs="Segoe UI"/>
          <w:color w:val="575757"/>
          <w:sz w:val="20"/>
          <w:szCs w:val="20"/>
          <w:vertAlign w:val="superscript"/>
          <w:lang w:val="tr-TR"/>
        </w:rPr>
        <w:t>(1)</w:t>
      </w:r>
      <w:r w:rsidRPr="00360565">
        <w:rPr>
          <w:rStyle w:val="eop"/>
          <w:rFonts w:ascii="Segoe UI" w:hAnsi="Segoe UI" w:cs="Segoe UI"/>
          <w:color w:val="575757"/>
          <w:sz w:val="20"/>
          <w:szCs w:val="20"/>
          <w:lang w:val="tr-TR"/>
        </w:rPr>
        <w:t> </w:t>
      </w:r>
    </w:p>
    <w:p w14:paraId="4388FED8" w14:textId="19F69CF5" w:rsidR="009E6660" w:rsidRPr="00360565" w:rsidRDefault="003F7FF4" w:rsidP="004347E0">
      <w:pPr>
        <w:pStyle w:val="Heading2"/>
        <w:rPr>
          <w:lang w:val="tr-TR"/>
        </w:rPr>
      </w:pPr>
      <w:r w:rsidRPr="00360565">
        <w:rPr>
          <w:lang w:val="tr-TR"/>
        </w:rPr>
        <w:lastRenderedPageBreak/>
        <w:t>TOLERAN</w:t>
      </w:r>
      <w:r w:rsidR="001311DB" w:rsidRPr="00360565">
        <w:rPr>
          <w:lang w:val="tr-TR"/>
        </w:rPr>
        <w:t>S</w:t>
      </w:r>
    </w:p>
    <w:p w14:paraId="5AED5D6E" w14:textId="4DDB9E25" w:rsidR="009E6660" w:rsidRPr="00360565" w:rsidRDefault="009E6660" w:rsidP="003F7FF4">
      <w:pPr>
        <w:pStyle w:val="Paragraphe"/>
        <w:rPr>
          <w:lang w:val="tr-TR"/>
        </w:rPr>
      </w:pPr>
      <w:r w:rsidRPr="00360565">
        <w:rPr>
          <w:bCs/>
          <w:lang w:val="tr-TR"/>
        </w:rPr>
        <w:t xml:space="preserve">Atoderm Intensive </w:t>
      </w:r>
      <w:r w:rsidR="00360565" w:rsidRPr="00360565">
        <w:rPr>
          <w:bCs/>
          <w:lang w:val="tr-TR"/>
        </w:rPr>
        <w:t>Bar</w:t>
      </w:r>
      <w:r w:rsidR="00A408AE" w:rsidRPr="00360565">
        <w:rPr>
          <w:bCs/>
          <w:lang w:val="tr-TR"/>
        </w:rPr>
        <w:t>’in</w:t>
      </w:r>
      <w:r w:rsidRPr="00360565">
        <w:rPr>
          <w:bCs/>
          <w:lang w:val="tr-TR"/>
        </w:rPr>
        <w:t xml:space="preserve"> </w:t>
      </w:r>
      <w:r w:rsidR="00A408AE" w:rsidRPr="00360565">
        <w:rPr>
          <w:b/>
          <w:lang w:val="tr-TR"/>
        </w:rPr>
        <w:t xml:space="preserve">oküler </w:t>
      </w:r>
      <w:r w:rsidR="00A408AE" w:rsidRPr="00360565">
        <w:rPr>
          <w:lang w:val="tr-TR"/>
        </w:rPr>
        <w:t>ve</w:t>
      </w:r>
      <w:r w:rsidR="00A408AE" w:rsidRPr="00360565">
        <w:rPr>
          <w:b/>
          <w:lang w:val="tr-TR"/>
        </w:rPr>
        <w:t xml:space="preserve"> kutanöz</w:t>
      </w:r>
      <w:r w:rsidR="00A408AE" w:rsidRPr="00360565">
        <w:rPr>
          <w:lang w:val="tr-TR"/>
        </w:rPr>
        <w:t xml:space="preserve"> </w:t>
      </w:r>
      <w:r w:rsidR="00A408AE" w:rsidRPr="00360565">
        <w:rPr>
          <w:b/>
          <w:lang w:val="tr-TR"/>
        </w:rPr>
        <w:t>toleransı</w:t>
      </w:r>
      <w:r w:rsidR="00A408AE" w:rsidRPr="00360565">
        <w:rPr>
          <w:lang w:val="tr-TR"/>
        </w:rPr>
        <w:t xml:space="preserve"> </w:t>
      </w:r>
      <w:r w:rsidR="00A408AE" w:rsidRPr="00360565">
        <w:rPr>
          <w:b/>
          <w:lang w:val="tr-TR"/>
        </w:rPr>
        <w:t>çok iyidir</w:t>
      </w:r>
      <w:r w:rsidR="00A408AE" w:rsidRPr="00360565">
        <w:rPr>
          <w:lang w:val="tr-TR"/>
        </w:rPr>
        <w:t xml:space="preserve"> </w:t>
      </w:r>
      <w:r w:rsidR="00F944B1" w:rsidRPr="00360565">
        <w:rPr>
          <w:bCs/>
          <w:lang w:val="tr-TR"/>
        </w:rPr>
        <w:t>(</w:t>
      </w:r>
      <w:r w:rsidR="00A408AE" w:rsidRPr="00360565">
        <w:rPr>
          <w:bCs/>
          <w:lang w:val="tr-TR"/>
        </w:rPr>
        <w:t>ciltte ve gözlerde herhangi bir reaksiyon gözlemlenmemiştir</w:t>
      </w:r>
      <w:r w:rsidR="00F944B1" w:rsidRPr="00360565">
        <w:rPr>
          <w:bCs/>
          <w:lang w:val="tr-TR"/>
        </w:rPr>
        <w:t>)</w:t>
      </w:r>
      <w:r w:rsidRPr="00360565">
        <w:rPr>
          <w:vertAlign w:val="superscript"/>
          <w:lang w:val="tr-TR"/>
        </w:rPr>
        <w:t xml:space="preserve"> (</w:t>
      </w:r>
      <w:r w:rsidR="004347E0" w:rsidRPr="00360565">
        <w:rPr>
          <w:vertAlign w:val="superscript"/>
          <w:lang w:val="tr-TR"/>
        </w:rPr>
        <w:t>2</w:t>
      </w:r>
      <w:r w:rsidRPr="00360565">
        <w:rPr>
          <w:vertAlign w:val="superscript"/>
          <w:lang w:val="tr-TR"/>
        </w:rPr>
        <w:t>)</w:t>
      </w:r>
    </w:p>
    <w:p w14:paraId="798193F2" w14:textId="03640020" w:rsidR="006E2C18" w:rsidRPr="00360565" w:rsidRDefault="004347E0" w:rsidP="008C15D5">
      <w:pPr>
        <w:pStyle w:val="pvalue"/>
        <w:rPr>
          <w:lang w:val="tr-TR"/>
        </w:rPr>
      </w:pPr>
      <w:r w:rsidRPr="00360565">
        <w:rPr>
          <w:sz w:val="20"/>
          <w:szCs w:val="20"/>
          <w:lang w:val="tr-TR"/>
        </w:rPr>
        <w:t>* p≤0</w:t>
      </w:r>
      <w:r w:rsidR="001311DB" w:rsidRPr="00360565">
        <w:rPr>
          <w:sz w:val="20"/>
          <w:szCs w:val="20"/>
          <w:lang w:val="tr-TR"/>
        </w:rPr>
        <w:t>,</w:t>
      </w:r>
      <w:r w:rsidRPr="00360565">
        <w:rPr>
          <w:sz w:val="20"/>
          <w:szCs w:val="20"/>
          <w:lang w:val="tr-TR"/>
        </w:rPr>
        <w:t>05, Dunnett test</w:t>
      </w:r>
      <w:r w:rsidR="001311DB" w:rsidRPr="00360565">
        <w:rPr>
          <w:sz w:val="20"/>
          <w:szCs w:val="20"/>
          <w:lang w:val="tr-TR"/>
        </w:rPr>
        <w:t>i</w:t>
      </w:r>
      <w:r w:rsidRPr="00360565">
        <w:rPr>
          <w:sz w:val="20"/>
          <w:szCs w:val="20"/>
          <w:lang w:val="tr-TR"/>
        </w:rPr>
        <w:t>.</w:t>
      </w:r>
    </w:p>
    <w:p w14:paraId="7B15A74B" w14:textId="1EE794D1" w:rsidR="006E2C18" w:rsidRPr="00360565" w:rsidRDefault="00383752" w:rsidP="00383752">
      <w:pPr>
        <w:pStyle w:val="Heading1"/>
        <w:rPr>
          <w:lang w:val="tr-TR"/>
        </w:rPr>
      </w:pPr>
      <w:r w:rsidRPr="00360565">
        <w:rPr>
          <w:lang w:val="tr-TR"/>
        </w:rPr>
        <w:t xml:space="preserve">&gt; </w:t>
      </w:r>
      <w:r w:rsidR="001311DB" w:rsidRPr="00360565">
        <w:rPr>
          <w:lang w:val="tr-TR"/>
        </w:rPr>
        <w:t xml:space="preserve">HASTA GERİ BİLDİRİMLERİ </w:t>
      </w:r>
    </w:p>
    <w:p w14:paraId="1D2C142D" w14:textId="73A0CE7F" w:rsidR="009E6660" w:rsidRPr="00360565" w:rsidRDefault="00A408AE" w:rsidP="00F944B1">
      <w:pPr>
        <w:pStyle w:val="Paragraphe"/>
        <w:rPr>
          <w:lang w:val="tr-TR"/>
        </w:rPr>
      </w:pPr>
      <w:r w:rsidRPr="00360565">
        <w:rPr>
          <w:lang w:val="tr-TR"/>
        </w:rPr>
        <w:t>Hastaların</w:t>
      </w:r>
      <w:r w:rsidR="009E6660" w:rsidRPr="00360565">
        <w:rPr>
          <w:lang w:val="tr-TR"/>
        </w:rPr>
        <w:t xml:space="preserve"> </w:t>
      </w:r>
      <w:r w:rsidRPr="00360565">
        <w:rPr>
          <w:lang w:val="tr-TR"/>
        </w:rPr>
        <w:t>%</w:t>
      </w:r>
      <w:r w:rsidR="009E6660" w:rsidRPr="00360565">
        <w:rPr>
          <w:lang w:val="tr-TR"/>
        </w:rPr>
        <w:t>90</w:t>
      </w:r>
      <w:r w:rsidRPr="00360565">
        <w:rPr>
          <w:lang w:val="tr-TR"/>
        </w:rPr>
        <w:t xml:space="preserve">’ından fazlası ürünün cildi beslediğini ve arındırdığını </w:t>
      </w:r>
      <w:r w:rsidR="00E11058" w:rsidRPr="00360565">
        <w:rPr>
          <w:lang w:val="tr-TR"/>
        </w:rPr>
        <w:t>değerlendirmiştir</w:t>
      </w:r>
      <w:r w:rsidRPr="00360565">
        <w:rPr>
          <w:lang w:val="tr-TR"/>
        </w:rPr>
        <w:t xml:space="preserve">. </w:t>
      </w:r>
      <w:r w:rsidR="00966647" w:rsidRPr="00360565">
        <w:rPr>
          <w:lang w:val="tr-TR"/>
        </w:rPr>
        <w:t>Ürün a</w:t>
      </w:r>
      <w:r w:rsidRPr="00360565">
        <w:rPr>
          <w:lang w:val="tr-TR"/>
        </w:rPr>
        <w:t>yrıca cilt</w:t>
      </w:r>
      <w:r w:rsidR="00966647" w:rsidRPr="00360565">
        <w:rPr>
          <w:lang w:val="tr-TR"/>
        </w:rPr>
        <w:t xml:space="preserve"> üzerinde</w:t>
      </w:r>
      <w:r w:rsidRPr="00360565">
        <w:rPr>
          <w:lang w:val="tr-TR"/>
        </w:rPr>
        <w:t xml:space="preserve"> yumuşak ve rahat</w:t>
      </w:r>
      <w:r w:rsidR="00E11058" w:rsidRPr="00360565">
        <w:rPr>
          <w:lang w:val="tr-TR"/>
        </w:rPr>
        <w:t>lamış bir etki oluştur</w:t>
      </w:r>
      <w:r w:rsidR="00966647" w:rsidRPr="00360565">
        <w:rPr>
          <w:lang w:val="tr-TR"/>
        </w:rPr>
        <w:t>muştur</w:t>
      </w:r>
      <w:r w:rsidR="00E11058" w:rsidRPr="00360565">
        <w:rPr>
          <w:lang w:val="tr-TR"/>
        </w:rPr>
        <w:t>. Son olarak da cilt hidrasyonu çok iyi olarak tespit e</w:t>
      </w:r>
      <w:r w:rsidR="00966647" w:rsidRPr="00360565">
        <w:rPr>
          <w:lang w:val="tr-TR"/>
        </w:rPr>
        <w:t>dilmiştir</w:t>
      </w:r>
      <w:r w:rsidR="009E6660" w:rsidRPr="00360565">
        <w:rPr>
          <w:lang w:val="tr-TR"/>
        </w:rPr>
        <w:t xml:space="preserve">. </w:t>
      </w:r>
      <w:r w:rsidR="009E6660" w:rsidRPr="00360565">
        <w:rPr>
          <w:vertAlign w:val="superscript"/>
          <w:lang w:val="tr-TR"/>
        </w:rPr>
        <w:t>(</w:t>
      </w:r>
      <w:r w:rsidR="004347E0" w:rsidRPr="00360565">
        <w:rPr>
          <w:vertAlign w:val="superscript"/>
          <w:lang w:val="tr-TR"/>
        </w:rPr>
        <w:t>2</w:t>
      </w:r>
      <w:r w:rsidR="009E6660" w:rsidRPr="00360565">
        <w:rPr>
          <w:vertAlign w:val="superscript"/>
          <w:lang w:val="tr-TR"/>
        </w:rPr>
        <w:t>)</w:t>
      </w:r>
    </w:p>
    <w:p w14:paraId="73585500" w14:textId="5BCAEA8B" w:rsidR="004347E0" w:rsidRPr="00360565" w:rsidRDefault="00D32EDE" w:rsidP="004347E0">
      <w:pPr>
        <w:pStyle w:val="Sources"/>
        <w:numPr>
          <w:ilvl w:val="0"/>
          <w:numId w:val="48"/>
        </w:numPr>
        <w:jc w:val="both"/>
        <w:rPr>
          <w:i/>
          <w:lang w:val="tr-TR"/>
        </w:rPr>
      </w:pPr>
      <w:r w:rsidRPr="00360565">
        <w:rPr>
          <w:i/>
          <w:color w:val="7F7F7F"/>
          <w:szCs w:val="16"/>
          <w:shd w:val="clear" w:color="auto" w:fill="FFFFFF"/>
          <w:lang w:val="tr-TR"/>
        </w:rPr>
        <w:t>S. aureus'un insan korneositlerine yapışmasını önlemede sukroesterin etkinliğininin in vivo değerlendirilmesi</w:t>
      </w:r>
      <w:r w:rsidR="004347E0" w:rsidRPr="00360565">
        <w:rPr>
          <w:i/>
          <w:lang w:val="tr-TR"/>
        </w:rPr>
        <w:t xml:space="preserve"> </w:t>
      </w:r>
    </w:p>
    <w:p w14:paraId="34153862" w14:textId="536ED41A" w:rsidR="002A0EF0" w:rsidRPr="009009AE" w:rsidRDefault="009E6660" w:rsidP="004347E0">
      <w:pPr>
        <w:pStyle w:val="Sources"/>
        <w:numPr>
          <w:ilvl w:val="0"/>
          <w:numId w:val="48"/>
        </w:numPr>
        <w:jc w:val="both"/>
        <w:rPr>
          <w:i/>
          <w:lang w:val="tr-TR"/>
        </w:rPr>
      </w:pPr>
      <w:r w:rsidRPr="00360565">
        <w:rPr>
          <w:i/>
          <w:lang w:val="tr-TR"/>
        </w:rPr>
        <w:t xml:space="preserve">Atoderm Intensive </w:t>
      </w:r>
      <w:r w:rsidR="00360565" w:rsidRPr="00360565">
        <w:rPr>
          <w:i/>
          <w:lang w:val="tr-TR"/>
        </w:rPr>
        <w:t>Bar</w:t>
      </w:r>
      <w:r w:rsidRPr="00360565">
        <w:rPr>
          <w:i/>
          <w:lang w:val="tr-TR"/>
        </w:rPr>
        <w:t xml:space="preserve"> </w:t>
      </w:r>
      <w:r w:rsidR="00D32EDE" w:rsidRPr="00360565">
        <w:rPr>
          <w:i/>
          <w:lang w:val="tr-TR"/>
        </w:rPr>
        <w:t xml:space="preserve">kullanıcı testi </w:t>
      </w:r>
      <w:r w:rsidRPr="00360565">
        <w:rPr>
          <w:i/>
          <w:lang w:val="tr-TR"/>
        </w:rPr>
        <w:t xml:space="preserve">– </w:t>
      </w:r>
      <w:r w:rsidR="00D32EDE" w:rsidRPr="00360565">
        <w:rPr>
          <w:i/>
          <w:lang w:val="tr-TR"/>
        </w:rPr>
        <w:t>yüzü ve</w:t>
      </w:r>
      <w:r w:rsidR="006401AD" w:rsidRPr="00360565">
        <w:rPr>
          <w:i/>
          <w:lang w:val="tr-TR"/>
        </w:rPr>
        <w:t>/veya</w:t>
      </w:r>
      <w:r w:rsidR="00D32EDE" w:rsidRPr="00360565">
        <w:rPr>
          <w:i/>
          <w:lang w:val="tr-TR"/>
        </w:rPr>
        <w:t xml:space="preserve"> vücudu k</w:t>
      </w:r>
      <w:r w:rsidR="00D32EDE" w:rsidRPr="009009AE">
        <w:rPr>
          <w:i/>
          <w:lang w:val="tr-TR"/>
        </w:rPr>
        <w:t xml:space="preserve">uru </w:t>
      </w:r>
      <w:r w:rsidRPr="009009AE">
        <w:rPr>
          <w:i/>
          <w:lang w:val="tr-TR"/>
        </w:rPr>
        <w:t xml:space="preserve">10 </w:t>
      </w:r>
      <w:r w:rsidR="00D32EDE" w:rsidRPr="009009AE">
        <w:rPr>
          <w:i/>
          <w:lang w:val="tr-TR"/>
        </w:rPr>
        <w:t xml:space="preserve">gönüllü </w:t>
      </w:r>
      <w:r w:rsidRPr="009009AE">
        <w:rPr>
          <w:i/>
          <w:lang w:val="tr-TR"/>
        </w:rPr>
        <w:t xml:space="preserve">(18 – 80 </w:t>
      </w:r>
      <w:r w:rsidR="00D32EDE" w:rsidRPr="009009AE">
        <w:rPr>
          <w:i/>
          <w:lang w:val="tr-TR"/>
        </w:rPr>
        <w:t>yaş arası</w:t>
      </w:r>
      <w:r w:rsidRPr="009009AE">
        <w:rPr>
          <w:i/>
          <w:lang w:val="tr-TR"/>
        </w:rPr>
        <w:t xml:space="preserve">) </w:t>
      </w:r>
      <w:r w:rsidR="006401AD" w:rsidRPr="009009AE">
        <w:rPr>
          <w:i/>
          <w:lang w:val="tr-TR"/>
        </w:rPr>
        <w:t>üzerinde</w:t>
      </w:r>
      <w:r w:rsidRPr="009009AE">
        <w:rPr>
          <w:i/>
          <w:lang w:val="tr-TR"/>
        </w:rPr>
        <w:t>. Fran</w:t>
      </w:r>
      <w:r w:rsidR="006401AD" w:rsidRPr="009009AE">
        <w:rPr>
          <w:i/>
          <w:lang w:val="tr-TR"/>
        </w:rPr>
        <w:t>sa</w:t>
      </w:r>
    </w:p>
    <w:sectPr w:rsidR="002A0EF0" w:rsidRPr="009009AE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BAB3" w14:textId="77777777" w:rsidR="004D2022" w:rsidRDefault="004D2022" w:rsidP="00795738">
      <w:pPr>
        <w:spacing w:after="0" w:line="240" w:lineRule="auto"/>
      </w:pPr>
      <w:r>
        <w:separator/>
      </w:r>
    </w:p>
  </w:endnote>
  <w:endnote w:type="continuationSeparator" w:id="0">
    <w:p w14:paraId="437718B3" w14:textId="77777777" w:rsidR="004D2022" w:rsidRDefault="004D2022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89F5" w14:textId="77777777" w:rsidR="004D2022" w:rsidRDefault="004D2022" w:rsidP="00795738">
      <w:pPr>
        <w:spacing w:after="0" w:line="240" w:lineRule="auto"/>
      </w:pPr>
      <w:r>
        <w:separator/>
      </w:r>
    </w:p>
  </w:footnote>
  <w:footnote w:type="continuationSeparator" w:id="0">
    <w:p w14:paraId="14A43154" w14:textId="77777777" w:rsidR="004D2022" w:rsidRDefault="004D2022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DD"/>
    <w:multiLevelType w:val="hybridMultilevel"/>
    <w:tmpl w:val="5E122F34"/>
    <w:lvl w:ilvl="0" w:tplc="E46C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72F"/>
    <w:multiLevelType w:val="hybridMultilevel"/>
    <w:tmpl w:val="2D36C722"/>
    <w:lvl w:ilvl="0" w:tplc="0DE8D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022A7"/>
    <w:multiLevelType w:val="hybridMultilevel"/>
    <w:tmpl w:val="BC1AC8FA"/>
    <w:lvl w:ilvl="0" w:tplc="764CDE4C">
      <w:start w:val="3"/>
      <w:numFmt w:val="decimal"/>
      <w:lvlText w:val="(%1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699"/>
    <w:multiLevelType w:val="hybridMultilevel"/>
    <w:tmpl w:val="2F7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224"/>
    <w:multiLevelType w:val="hybridMultilevel"/>
    <w:tmpl w:val="8BAA68FC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41042"/>
    <w:multiLevelType w:val="hybridMultilevel"/>
    <w:tmpl w:val="FFD8C7C4"/>
    <w:lvl w:ilvl="0" w:tplc="4F9C7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1875"/>
    <w:multiLevelType w:val="hybridMultilevel"/>
    <w:tmpl w:val="00C85F8A"/>
    <w:lvl w:ilvl="0" w:tplc="9166A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83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78AD"/>
    <w:multiLevelType w:val="hybridMultilevel"/>
    <w:tmpl w:val="A26EE6AC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5406"/>
    <w:multiLevelType w:val="hybridMultilevel"/>
    <w:tmpl w:val="41441A4A"/>
    <w:lvl w:ilvl="0" w:tplc="C60EC2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8471F"/>
    <w:multiLevelType w:val="hybridMultilevel"/>
    <w:tmpl w:val="4230AC98"/>
    <w:lvl w:ilvl="0" w:tplc="8F18203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84508"/>
    <w:multiLevelType w:val="hybridMultilevel"/>
    <w:tmpl w:val="9A6225FC"/>
    <w:lvl w:ilvl="0" w:tplc="8D58CDC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7644"/>
    <w:multiLevelType w:val="hybridMultilevel"/>
    <w:tmpl w:val="2FECB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0070F"/>
    <w:multiLevelType w:val="hybridMultilevel"/>
    <w:tmpl w:val="E2C086C6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E4D72"/>
    <w:multiLevelType w:val="hybridMultilevel"/>
    <w:tmpl w:val="06346CEC"/>
    <w:lvl w:ilvl="0" w:tplc="0F66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51A27"/>
    <w:multiLevelType w:val="hybridMultilevel"/>
    <w:tmpl w:val="0E90079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27596"/>
    <w:multiLevelType w:val="hybridMultilevel"/>
    <w:tmpl w:val="3AFAE60A"/>
    <w:lvl w:ilvl="0" w:tplc="F18AD0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0238B"/>
    <w:multiLevelType w:val="hybridMultilevel"/>
    <w:tmpl w:val="273A1E86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50F05"/>
    <w:multiLevelType w:val="hybridMultilevel"/>
    <w:tmpl w:val="ED7424B0"/>
    <w:lvl w:ilvl="0" w:tplc="0456C426">
      <w:start w:val="1"/>
      <w:numFmt w:val="decimal"/>
      <w:lvlText w:val="(%1)"/>
      <w:lvlJc w:val="left"/>
      <w:pPr>
        <w:ind w:left="108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A1658D"/>
    <w:multiLevelType w:val="hybridMultilevel"/>
    <w:tmpl w:val="3CE8F762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0110AA"/>
    <w:multiLevelType w:val="hybridMultilevel"/>
    <w:tmpl w:val="416083E4"/>
    <w:lvl w:ilvl="0" w:tplc="BED0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A3765"/>
    <w:multiLevelType w:val="hybridMultilevel"/>
    <w:tmpl w:val="1DFCD356"/>
    <w:lvl w:ilvl="0" w:tplc="E5C43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125383"/>
    <w:multiLevelType w:val="hybridMultilevel"/>
    <w:tmpl w:val="72D6E92E"/>
    <w:lvl w:ilvl="0" w:tplc="03C61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81A82"/>
    <w:multiLevelType w:val="hybridMultilevel"/>
    <w:tmpl w:val="3A3A44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14599A"/>
    <w:multiLevelType w:val="hybridMultilevel"/>
    <w:tmpl w:val="C8BA0606"/>
    <w:lvl w:ilvl="0" w:tplc="0BB0C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247A5"/>
    <w:multiLevelType w:val="hybridMultilevel"/>
    <w:tmpl w:val="91A6F1F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B13CD"/>
    <w:multiLevelType w:val="hybridMultilevel"/>
    <w:tmpl w:val="FCCA858A"/>
    <w:lvl w:ilvl="0" w:tplc="09462C2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94E73"/>
    <w:multiLevelType w:val="hybridMultilevel"/>
    <w:tmpl w:val="0FB4E776"/>
    <w:lvl w:ilvl="0" w:tplc="DD4646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13B7"/>
    <w:multiLevelType w:val="hybridMultilevel"/>
    <w:tmpl w:val="32660112"/>
    <w:lvl w:ilvl="0" w:tplc="F18AD0CE">
      <w:start w:val="2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7E627C2"/>
    <w:multiLevelType w:val="hybridMultilevel"/>
    <w:tmpl w:val="08D2BAD0"/>
    <w:lvl w:ilvl="0" w:tplc="C1823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AD4C24"/>
    <w:multiLevelType w:val="hybridMultilevel"/>
    <w:tmpl w:val="47F63C22"/>
    <w:lvl w:ilvl="0" w:tplc="B3A09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43EBA"/>
    <w:multiLevelType w:val="hybridMultilevel"/>
    <w:tmpl w:val="76EEFAEC"/>
    <w:lvl w:ilvl="0" w:tplc="57F81DEE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6B809"/>
    <w:multiLevelType w:val="hybridMultilevel"/>
    <w:tmpl w:val="F5E88088"/>
    <w:lvl w:ilvl="0" w:tplc="87DA3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1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A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B5543"/>
    <w:multiLevelType w:val="hybridMultilevel"/>
    <w:tmpl w:val="7564DA00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D854FF"/>
    <w:multiLevelType w:val="hybridMultilevel"/>
    <w:tmpl w:val="010ED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855F6"/>
    <w:multiLevelType w:val="hybridMultilevel"/>
    <w:tmpl w:val="4D541F72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D6923"/>
    <w:multiLevelType w:val="hybridMultilevel"/>
    <w:tmpl w:val="1DBAAB24"/>
    <w:lvl w:ilvl="0" w:tplc="D6A2C1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1C6D91"/>
    <w:multiLevelType w:val="hybridMultilevel"/>
    <w:tmpl w:val="8DEE8122"/>
    <w:lvl w:ilvl="0" w:tplc="7368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23A2F"/>
    <w:multiLevelType w:val="hybridMultilevel"/>
    <w:tmpl w:val="46C2F57E"/>
    <w:lvl w:ilvl="0" w:tplc="FEA8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72573C"/>
    <w:multiLevelType w:val="hybridMultilevel"/>
    <w:tmpl w:val="DF183972"/>
    <w:lvl w:ilvl="0" w:tplc="0D8ACCD6">
      <w:start w:val="1"/>
      <w:numFmt w:val="lowerLetter"/>
      <w:lvlText w:val="(%1)"/>
      <w:lvlJc w:val="left"/>
      <w:pPr>
        <w:ind w:left="36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D4A8B"/>
    <w:multiLevelType w:val="hybridMultilevel"/>
    <w:tmpl w:val="DC5C46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3CA0EB6"/>
    <w:multiLevelType w:val="hybridMultilevel"/>
    <w:tmpl w:val="AB7C4ADE"/>
    <w:lvl w:ilvl="0" w:tplc="AC3CE7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B2C33"/>
    <w:multiLevelType w:val="hybridMultilevel"/>
    <w:tmpl w:val="B54CD9D2"/>
    <w:lvl w:ilvl="0" w:tplc="E0F2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945"/>
    <w:multiLevelType w:val="hybridMultilevel"/>
    <w:tmpl w:val="51CEE6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820E1"/>
    <w:multiLevelType w:val="hybridMultilevel"/>
    <w:tmpl w:val="35A2ED9E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4A57"/>
    <w:multiLevelType w:val="hybridMultilevel"/>
    <w:tmpl w:val="C2D4E15C"/>
    <w:lvl w:ilvl="0" w:tplc="31BC7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47316"/>
    <w:multiLevelType w:val="hybridMultilevel"/>
    <w:tmpl w:val="FFA4FDB4"/>
    <w:lvl w:ilvl="0" w:tplc="D0A267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1739222">
    <w:abstractNumId w:val="31"/>
  </w:num>
  <w:num w:numId="2" w16cid:durableId="2137602892">
    <w:abstractNumId w:val="6"/>
  </w:num>
  <w:num w:numId="3" w16cid:durableId="1819683826">
    <w:abstractNumId w:val="4"/>
  </w:num>
  <w:num w:numId="4" w16cid:durableId="1559434545">
    <w:abstractNumId w:val="5"/>
  </w:num>
  <w:num w:numId="5" w16cid:durableId="47922006">
    <w:abstractNumId w:val="16"/>
  </w:num>
  <w:num w:numId="6" w16cid:durableId="977807121">
    <w:abstractNumId w:val="43"/>
  </w:num>
  <w:num w:numId="7" w16cid:durableId="1369835762">
    <w:abstractNumId w:val="23"/>
  </w:num>
  <w:num w:numId="8" w16cid:durableId="1941254376">
    <w:abstractNumId w:val="7"/>
  </w:num>
  <w:num w:numId="9" w16cid:durableId="1385760621">
    <w:abstractNumId w:val="45"/>
  </w:num>
  <w:num w:numId="10" w16cid:durableId="785856260">
    <w:abstractNumId w:val="28"/>
  </w:num>
  <w:num w:numId="11" w16cid:durableId="1039624890">
    <w:abstractNumId w:val="21"/>
  </w:num>
  <w:num w:numId="12" w16cid:durableId="128594559">
    <w:abstractNumId w:val="37"/>
  </w:num>
  <w:num w:numId="13" w16cid:durableId="1056588953">
    <w:abstractNumId w:val="46"/>
  </w:num>
  <w:num w:numId="14" w16cid:durableId="1167213703">
    <w:abstractNumId w:val="35"/>
  </w:num>
  <w:num w:numId="15" w16cid:durableId="1267034021">
    <w:abstractNumId w:val="22"/>
  </w:num>
  <w:num w:numId="16" w16cid:durableId="1497460377">
    <w:abstractNumId w:val="34"/>
  </w:num>
  <w:num w:numId="17" w16cid:durableId="1302272635">
    <w:abstractNumId w:val="9"/>
  </w:num>
  <w:num w:numId="18" w16cid:durableId="57871848">
    <w:abstractNumId w:val="40"/>
  </w:num>
  <w:num w:numId="19" w16cid:durableId="268047222">
    <w:abstractNumId w:val="24"/>
  </w:num>
  <w:num w:numId="20" w16cid:durableId="1247884116">
    <w:abstractNumId w:val="30"/>
  </w:num>
  <w:num w:numId="21" w16cid:durableId="57285141">
    <w:abstractNumId w:val="36"/>
  </w:num>
  <w:num w:numId="22" w16cid:durableId="1738549415">
    <w:abstractNumId w:val="33"/>
  </w:num>
  <w:num w:numId="23" w16cid:durableId="1537040831">
    <w:abstractNumId w:val="10"/>
  </w:num>
  <w:num w:numId="24" w16cid:durableId="1550144734">
    <w:abstractNumId w:val="29"/>
  </w:num>
  <w:num w:numId="25" w16cid:durableId="1422602040">
    <w:abstractNumId w:val="20"/>
  </w:num>
  <w:num w:numId="26" w16cid:durableId="132408642">
    <w:abstractNumId w:val="11"/>
  </w:num>
  <w:num w:numId="27" w16cid:durableId="1329094517">
    <w:abstractNumId w:val="42"/>
  </w:num>
  <w:num w:numId="28" w16cid:durableId="1491827945">
    <w:abstractNumId w:val="44"/>
  </w:num>
  <w:num w:numId="29" w16cid:durableId="1102796831">
    <w:abstractNumId w:val="41"/>
  </w:num>
  <w:num w:numId="30" w16cid:durableId="1255356278">
    <w:abstractNumId w:val="2"/>
  </w:num>
  <w:num w:numId="31" w16cid:durableId="689601190">
    <w:abstractNumId w:val="12"/>
  </w:num>
  <w:num w:numId="32" w16cid:durableId="1629049597">
    <w:abstractNumId w:val="13"/>
  </w:num>
  <w:num w:numId="33" w16cid:durableId="135421064">
    <w:abstractNumId w:val="17"/>
  </w:num>
  <w:num w:numId="34" w16cid:durableId="1096902401">
    <w:abstractNumId w:val="3"/>
  </w:num>
  <w:num w:numId="35" w16cid:durableId="1046838294">
    <w:abstractNumId w:val="19"/>
  </w:num>
  <w:num w:numId="36" w16cid:durableId="2092969892">
    <w:abstractNumId w:val="32"/>
  </w:num>
  <w:num w:numId="37" w16cid:durableId="1148129398">
    <w:abstractNumId w:val="18"/>
  </w:num>
  <w:num w:numId="38" w16cid:durableId="1489906530">
    <w:abstractNumId w:val="47"/>
  </w:num>
  <w:num w:numId="39" w16cid:durableId="188380133">
    <w:abstractNumId w:val="25"/>
  </w:num>
  <w:num w:numId="40" w16cid:durableId="868296730">
    <w:abstractNumId w:val="26"/>
  </w:num>
  <w:num w:numId="41" w16cid:durableId="1427000809">
    <w:abstractNumId w:val="8"/>
  </w:num>
  <w:num w:numId="42" w16cid:durableId="1119183608">
    <w:abstractNumId w:val="0"/>
  </w:num>
  <w:num w:numId="43" w16cid:durableId="1191525654">
    <w:abstractNumId w:val="14"/>
  </w:num>
  <w:num w:numId="44" w16cid:durableId="588197853">
    <w:abstractNumId w:val="27"/>
  </w:num>
  <w:num w:numId="45" w16cid:durableId="2137480740">
    <w:abstractNumId w:val="15"/>
  </w:num>
  <w:num w:numId="46" w16cid:durableId="53479427">
    <w:abstractNumId w:val="38"/>
  </w:num>
  <w:num w:numId="47" w16cid:durableId="75367710">
    <w:abstractNumId w:val="39"/>
  </w:num>
  <w:num w:numId="48" w16cid:durableId="134389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6F67"/>
    <w:rsid w:val="00031993"/>
    <w:rsid w:val="00065E74"/>
    <w:rsid w:val="00086B8C"/>
    <w:rsid w:val="000B458C"/>
    <w:rsid w:val="000C6FC5"/>
    <w:rsid w:val="000F6621"/>
    <w:rsid w:val="00105A2A"/>
    <w:rsid w:val="00107789"/>
    <w:rsid w:val="001311DB"/>
    <w:rsid w:val="00163AA7"/>
    <w:rsid w:val="00176EF9"/>
    <w:rsid w:val="00181FDC"/>
    <w:rsid w:val="00196780"/>
    <w:rsid w:val="001A5FB2"/>
    <w:rsid w:val="001C6FEA"/>
    <w:rsid w:val="001D4877"/>
    <w:rsid w:val="001E61E8"/>
    <w:rsid w:val="00211E95"/>
    <w:rsid w:val="002410A3"/>
    <w:rsid w:val="0025304D"/>
    <w:rsid w:val="00267C58"/>
    <w:rsid w:val="00296A42"/>
    <w:rsid w:val="002A0EF0"/>
    <w:rsid w:val="002D262C"/>
    <w:rsid w:val="002D53F6"/>
    <w:rsid w:val="002E4E57"/>
    <w:rsid w:val="002F3342"/>
    <w:rsid w:val="002F7E1C"/>
    <w:rsid w:val="003139EC"/>
    <w:rsid w:val="00332A58"/>
    <w:rsid w:val="00360565"/>
    <w:rsid w:val="00383752"/>
    <w:rsid w:val="00386B63"/>
    <w:rsid w:val="00393186"/>
    <w:rsid w:val="003A4BFB"/>
    <w:rsid w:val="003C61B4"/>
    <w:rsid w:val="003D3E2F"/>
    <w:rsid w:val="003F517C"/>
    <w:rsid w:val="003F7FF4"/>
    <w:rsid w:val="004347E0"/>
    <w:rsid w:val="004435BA"/>
    <w:rsid w:val="004607A3"/>
    <w:rsid w:val="00465678"/>
    <w:rsid w:val="004749E1"/>
    <w:rsid w:val="00474CF5"/>
    <w:rsid w:val="00481DED"/>
    <w:rsid w:val="00483126"/>
    <w:rsid w:val="0048539A"/>
    <w:rsid w:val="004B636A"/>
    <w:rsid w:val="004B6D04"/>
    <w:rsid w:val="004D2022"/>
    <w:rsid w:val="004F75A4"/>
    <w:rsid w:val="00500FC3"/>
    <w:rsid w:val="00507001"/>
    <w:rsid w:val="00510600"/>
    <w:rsid w:val="00514C73"/>
    <w:rsid w:val="00542115"/>
    <w:rsid w:val="00542992"/>
    <w:rsid w:val="00574F74"/>
    <w:rsid w:val="0058526F"/>
    <w:rsid w:val="005B618A"/>
    <w:rsid w:val="005D0359"/>
    <w:rsid w:val="005D4BF3"/>
    <w:rsid w:val="005D671C"/>
    <w:rsid w:val="005F1E60"/>
    <w:rsid w:val="005FEF14"/>
    <w:rsid w:val="00631C3D"/>
    <w:rsid w:val="006401AD"/>
    <w:rsid w:val="00644D41"/>
    <w:rsid w:val="0065559F"/>
    <w:rsid w:val="00666511"/>
    <w:rsid w:val="00671917"/>
    <w:rsid w:val="00681677"/>
    <w:rsid w:val="006C5BB5"/>
    <w:rsid w:val="006E2C18"/>
    <w:rsid w:val="006F5EC2"/>
    <w:rsid w:val="00704FD6"/>
    <w:rsid w:val="00741757"/>
    <w:rsid w:val="00783DB6"/>
    <w:rsid w:val="007842B8"/>
    <w:rsid w:val="00795738"/>
    <w:rsid w:val="007C4EB8"/>
    <w:rsid w:val="007D545D"/>
    <w:rsid w:val="0080749C"/>
    <w:rsid w:val="00807DDB"/>
    <w:rsid w:val="00844DBD"/>
    <w:rsid w:val="008A41E7"/>
    <w:rsid w:val="008C15D5"/>
    <w:rsid w:val="008C3C1C"/>
    <w:rsid w:val="008D717E"/>
    <w:rsid w:val="008E5DF8"/>
    <w:rsid w:val="008F3CF5"/>
    <w:rsid w:val="009009AE"/>
    <w:rsid w:val="0091393A"/>
    <w:rsid w:val="00924CD0"/>
    <w:rsid w:val="009519FF"/>
    <w:rsid w:val="00964769"/>
    <w:rsid w:val="00966647"/>
    <w:rsid w:val="00982500"/>
    <w:rsid w:val="00986778"/>
    <w:rsid w:val="009B5694"/>
    <w:rsid w:val="009B77C8"/>
    <w:rsid w:val="009C2E2A"/>
    <w:rsid w:val="009E6660"/>
    <w:rsid w:val="009E795B"/>
    <w:rsid w:val="009F38F3"/>
    <w:rsid w:val="009F59C8"/>
    <w:rsid w:val="00A355CB"/>
    <w:rsid w:val="00A37913"/>
    <w:rsid w:val="00A408AE"/>
    <w:rsid w:val="00A40A4F"/>
    <w:rsid w:val="00A46B1F"/>
    <w:rsid w:val="00A54F9F"/>
    <w:rsid w:val="00A90A64"/>
    <w:rsid w:val="00B44E97"/>
    <w:rsid w:val="00B46A83"/>
    <w:rsid w:val="00B53E69"/>
    <w:rsid w:val="00B769AF"/>
    <w:rsid w:val="00BA5295"/>
    <w:rsid w:val="00BA781A"/>
    <w:rsid w:val="00BC61D5"/>
    <w:rsid w:val="00C11A59"/>
    <w:rsid w:val="00C54D2D"/>
    <w:rsid w:val="00C621CA"/>
    <w:rsid w:val="00C715DD"/>
    <w:rsid w:val="00CB004B"/>
    <w:rsid w:val="00CB7E5D"/>
    <w:rsid w:val="00CC63AF"/>
    <w:rsid w:val="00CD3334"/>
    <w:rsid w:val="00CE7DC6"/>
    <w:rsid w:val="00CF34ED"/>
    <w:rsid w:val="00D04441"/>
    <w:rsid w:val="00D24D69"/>
    <w:rsid w:val="00D30968"/>
    <w:rsid w:val="00D32EDE"/>
    <w:rsid w:val="00D44DD8"/>
    <w:rsid w:val="00D7102A"/>
    <w:rsid w:val="00D82807"/>
    <w:rsid w:val="00D959D4"/>
    <w:rsid w:val="00DA3D75"/>
    <w:rsid w:val="00DC16BD"/>
    <w:rsid w:val="00DC3605"/>
    <w:rsid w:val="00DC44A0"/>
    <w:rsid w:val="00DC7C23"/>
    <w:rsid w:val="00DD3E2D"/>
    <w:rsid w:val="00E11058"/>
    <w:rsid w:val="00E202C0"/>
    <w:rsid w:val="00E2369F"/>
    <w:rsid w:val="00E23C09"/>
    <w:rsid w:val="00E2456E"/>
    <w:rsid w:val="00E51533"/>
    <w:rsid w:val="00E63144"/>
    <w:rsid w:val="00E70F57"/>
    <w:rsid w:val="00E841B2"/>
    <w:rsid w:val="00E95F9F"/>
    <w:rsid w:val="00ED062D"/>
    <w:rsid w:val="00ED47F7"/>
    <w:rsid w:val="00ED577E"/>
    <w:rsid w:val="00F06BD1"/>
    <w:rsid w:val="00F23F40"/>
    <w:rsid w:val="00F505CA"/>
    <w:rsid w:val="00F81DBD"/>
    <w:rsid w:val="00F85CFE"/>
    <w:rsid w:val="00F92ED6"/>
    <w:rsid w:val="00F944B1"/>
    <w:rsid w:val="00FC2164"/>
    <w:rsid w:val="00FD6C56"/>
    <w:rsid w:val="00FF082F"/>
    <w:rsid w:val="00FF6144"/>
    <w:rsid w:val="049277A4"/>
    <w:rsid w:val="0524E8D9"/>
    <w:rsid w:val="05899496"/>
    <w:rsid w:val="085599DB"/>
    <w:rsid w:val="086F0E9A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3FFFB373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C11A59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5B8CBD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C11A59"/>
    <w:rPr>
      <w:rFonts w:ascii="Segoe UI" w:eastAsiaTheme="majorEastAsia" w:hAnsi="Segoe UI" w:cstheme="majorBidi"/>
      <w:color w:val="5B8CBD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C11A59"/>
    <w:pPr>
      <w:pBdr>
        <w:bottom w:val="single" w:sz="6" w:space="1" w:color="4374A6"/>
      </w:pBdr>
      <w:spacing w:line="235" w:lineRule="atLeast"/>
    </w:pPr>
    <w:rPr>
      <w:rFonts w:ascii="Segoe UI" w:hAnsi="Segoe UI" w:cs="Segoe UI"/>
      <w:bCs/>
      <w:caps/>
      <w:color w:val="4374A6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C11A59"/>
    <w:rPr>
      <w:rFonts w:ascii="Segoe UI" w:hAnsi="Segoe UI" w:cs="Segoe UI"/>
      <w:bCs/>
      <w:caps/>
      <w:color w:val="4374A6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DefaultParagraphFont"/>
    <w:rsid w:val="00006F67"/>
  </w:style>
  <w:style w:type="paragraph" w:customStyle="1" w:styleId="paragraph">
    <w:name w:val="paragraph"/>
    <w:basedOn w:val="Normal"/>
    <w:rsid w:val="00C7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DefaultParagraphFont"/>
    <w:rsid w:val="00C7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0E92-25B0-0448-8A7A-EB40C72E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9</cp:revision>
  <dcterms:created xsi:type="dcterms:W3CDTF">2023-03-16T18:16:00Z</dcterms:created>
  <dcterms:modified xsi:type="dcterms:W3CDTF">2023-07-18T11:05:00Z</dcterms:modified>
</cp:coreProperties>
</file>