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37C0A63A" w:rsidR="006E2C18" w:rsidRPr="0014235A" w:rsidRDefault="000E2862" w:rsidP="00D959D4">
      <w:pPr>
        <w:pStyle w:val="Title"/>
        <w:rPr>
          <w:lang w:val="tr-TR"/>
        </w:rPr>
      </w:pPr>
      <w:r w:rsidRPr="0014235A">
        <w:rPr>
          <w:lang w:val="tr-TR"/>
        </w:rPr>
        <w:t>CICABIO</w:t>
      </w:r>
    </w:p>
    <w:p w14:paraId="631D9A59" w14:textId="6370AED5" w:rsidR="00B769AF" w:rsidRPr="0014235A" w:rsidRDefault="00C71EB6" w:rsidP="00D959D4">
      <w:pPr>
        <w:pStyle w:val="Title"/>
        <w:rPr>
          <w:color w:val="642F6C"/>
          <w:lang w:val="tr-TR"/>
        </w:rPr>
      </w:pPr>
      <w:r w:rsidRPr="0014235A">
        <w:rPr>
          <w:color w:val="642F6C"/>
          <w:lang w:val="tr-TR"/>
        </w:rPr>
        <w:t xml:space="preserve">CICABIO ARNICA + </w:t>
      </w:r>
    </w:p>
    <w:p w14:paraId="3A3C04AC" w14:textId="3AF8ACF6" w:rsidR="00B769AF" w:rsidRPr="0014235A" w:rsidRDefault="00AC0062" w:rsidP="00B769AF">
      <w:pPr>
        <w:pStyle w:val="Lastupdate"/>
        <w:rPr>
          <w:sz w:val="18"/>
          <w:lang w:val="tr-TR" w:eastAsia="fr-FR"/>
        </w:rPr>
      </w:pPr>
      <w:r w:rsidRPr="0014235A">
        <w:rPr>
          <w:sz w:val="18"/>
          <w:lang w:val="tr-TR"/>
        </w:rPr>
        <w:t>Son güncelleme</w:t>
      </w:r>
      <w:r w:rsidR="00B769AF" w:rsidRPr="0014235A">
        <w:rPr>
          <w:sz w:val="18"/>
          <w:lang w:val="tr-TR"/>
        </w:rPr>
        <w:t>: 2023</w:t>
      </w:r>
      <w:r w:rsidRPr="0014235A">
        <w:rPr>
          <w:sz w:val="18"/>
          <w:lang w:val="tr-TR"/>
        </w:rPr>
        <w:t xml:space="preserve">/02 </w:t>
      </w:r>
    </w:p>
    <w:p w14:paraId="54EBAC95" w14:textId="523CD3C3" w:rsidR="006E2C18" w:rsidRPr="0014235A" w:rsidRDefault="00AC0062" w:rsidP="003A4BFB">
      <w:pPr>
        <w:pStyle w:val="BENEFITS"/>
        <w:rPr>
          <w:lang w:val="tr-TR"/>
        </w:rPr>
      </w:pPr>
      <w:r w:rsidRPr="0014235A">
        <w:rPr>
          <w:lang w:val="tr-TR"/>
        </w:rPr>
        <w:t xml:space="preserve">FAYDALAR </w:t>
      </w:r>
    </w:p>
    <w:p w14:paraId="075EBB69" w14:textId="44E27375" w:rsidR="00D24D69" w:rsidRPr="0014235A" w:rsidRDefault="00C71EB6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14235A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Anti-</w:t>
      </w:r>
      <w:r w:rsidR="00390AA7" w:rsidRPr="0014235A">
        <w:rPr>
          <w:sz w:val="24"/>
          <w:szCs w:val="24"/>
          <w:lang w:val="tr-TR"/>
        </w:rPr>
        <w:t xml:space="preserve"> </w:t>
      </w:r>
      <w:r w:rsidR="00390AA7" w:rsidRPr="0014235A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enflamatuar </w:t>
      </w:r>
      <w:r w:rsidR="00390AA7" w:rsidRPr="0014235A">
        <w:rPr>
          <w:rFonts w:ascii="Segoe UI" w:hAnsi="Segoe UI" w:cs="Segoe UI"/>
          <w:bCs/>
          <w:color w:val="575757" w:themeColor="text2"/>
          <w:sz w:val="20"/>
          <w:lang w:val="tr-TR"/>
        </w:rPr>
        <w:t>ve</w:t>
      </w:r>
      <w:r w:rsidR="00390AA7" w:rsidRPr="0014235A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şişmeyi önleyici </w:t>
      </w:r>
      <w:r w:rsidR="00390AA7" w:rsidRPr="0014235A">
        <w:rPr>
          <w:rFonts w:ascii="Segoe UI" w:hAnsi="Segoe UI" w:cs="Segoe UI"/>
          <w:bCs/>
          <w:color w:val="575757" w:themeColor="text2"/>
          <w:sz w:val="20"/>
          <w:lang w:val="tr-TR"/>
        </w:rPr>
        <w:t>etki</w:t>
      </w:r>
    </w:p>
    <w:p w14:paraId="2BE06B44" w14:textId="52C4A7CD" w:rsidR="00C71EB6" w:rsidRPr="0014235A" w:rsidRDefault="00390AA7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14235A">
        <w:rPr>
          <w:rFonts w:ascii="Segoe UI" w:hAnsi="Segoe UI" w:cs="Segoe UI"/>
          <w:color w:val="575757" w:themeColor="text2"/>
          <w:sz w:val="20"/>
          <w:lang w:val="tr-TR"/>
        </w:rPr>
        <w:t>Rahatsızlık hissini hızla azaltır</w:t>
      </w:r>
      <w:r w:rsidR="00C71EB6"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 (ANTALGICINE</w:t>
      </w:r>
      <w:r w:rsidR="00C71EB6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TM</w:t>
      </w:r>
      <w:r w:rsidR="00C71EB6" w:rsidRPr="0014235A">
        <w:rPr>
          <w:rFonts w:ascii="Segoe UI" w:hAnsi="Segoe UI" w:cs="Segoe UI"/>
          <w:color w:val="575757" w:themeColor="text2"/>
          <w:sz w:val="20"/>
          <w:lang w:val="tr-TR"/>
        </w:rPr>
        <w:t>)</w:t>
      </w:r>
    </w:p>
    <w:p w14:paraId="3C6B7FA8" w14:textId="620C4A4A" w:rsidR="00D21EF9" w:rsidRPr="0014235A" w:rsidRDefault="00390AA7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b/>
          <w:bCs/>
          <w:color w:val="575757" w:themeColor="text2"/>
          <w:sz w:val="20"/>
          <w:lang w:val="tr-TR"/>
        </w:rPr>
      </w:pPr>
      <w:r w:rsidRPr="0014235A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Hidrasyon gücü (+%61</w:t>
      </w:r>
      <w:r w:rsidR="00D21EF9" w:rsidRPr="0014235A">
        <w:rPr>
          <w:b/>
          <w:bCs/>
          <w:color w:val="575757" w:themeColor="text2"/>
          <w:lang w:val="tr-TR"/>
        </w:rPr>
        <w:t>) *</w:t>
      </w:r>
      <w:r w:rsidR="00D21EF9" w:rsidRPr="0014235A">
        <w:rPr>
          <w:bCs/>
          <w:color w:val="575757" w:themeColor="text2"/>
          <w:vertAlign w:val="superscript"/>
          <w:lang w:val="tr-TR"/>
        </w:rPr>
        <w:t>(1)</w:t>
      </w:r>
    </w:p>
    <w:p w14:paraId="614F3333" w14:textId="568F3836" w:rsidR="00C71EB6" w:rsidRPr="0014235A" w:rsidRDefault="00390AA7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Hematomların küçülterek ve büyümesini önleyerek </w:t>
      </w:r>
      <w:r w:rsidRPr="0014235A">
        <w:rPr>
          <w:rFonts w:ascii="Segoe UI" w:hAnsi="Segoe UI" w:cs="Segoe UI"/>
          <w:b/>
          <w:color w:val="575757" w:themeColor="text2"/>
          <w:sz w:val="20"/>
          <w:lang w:val="tr-TR"/>
        </w:rPr>
        <w:t>morarma karşıtı etki</w:t>
      </w:r>
      <w:r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783AAB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(2)</w:t>
      </w:r>
      <w:r w:rsidR="00C71EB6"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</w:p>
    <w:p w14:paraId="0B09D36A" w14:textId="40FB5441" w:rsidR="00C71EB6" w:rsidRPr="0014235A" w:rsidRDefault="000E7C9A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>
        <w:rPr>
          <w:rFonts w:ascii="Segoe UI" w:hAnsi="Segoe UI" w:cs="Segoe UI"/>
          <w:color w:val="575757" w:themeColor="text2"/>
          <w:sz w:val="20"/>
          <w:lang w:val="tr-TR"/>
        </w:rPr>
        <w:t xml:space="preserve">Yüksek </w:t>
      </w:r>
      <w:r w:rsidR="00390AA7"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tolerans </w:t>
      </w:r>
      <w:r w:rsidR="00C71EB6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(3)</w:t>
      </w:r>
      <w:r w:rsidR="00C71EB6"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 - </w:t>
      </w:r>
      <w:r w:rsidR="00390AA7"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Kremsi doku - </w:t>
      </w:r>
      <w:r w:rsidR="00AD5082">
        <w:rPr>
          <w:rFonts w:ascii="Segoe UI" w:hAnsi="Segoe UI" w:cs="Segoe UI"/>
          <w:color w:val="575757" w:themeColor="text2"/>
          <w:sz w:val="20"/>
          <w:lang w:val="tr-TR"/>
        </w:rPr>
        <w:t>K</w:t>
      </w:r>
      <w:r w:rsidR="00390AA7" w:rsidRPr="0014235A">
        <w:rPr>
          <w:rFonts w:ascii="Segoe UI" w:hAnsi="Segoe UI" w:cs="Segoe UI"/>
          <w:color w:val="575757" w:themeColor="text2"/>
          <w:sz w:val="20"/>
          <w:lang w:val="tr-TR"/>
        </w:rPr>
        <w:t>omedojenik değildir</w:t>
      </w:r>
      <w:r w:rsidR="00C71EB6"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C71EB6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D21EF9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4</w:t>
      </w:r>
      <w:r w:rsidR="00C71EB6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  <w:r w:rsidR="00C71EB6"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 - </w:t>
      </w:r>
      <w:r w:rsidR="00390AA7" w:rsidRPr="0014235A">
        <w:rPr>
          <w:rFonts w:ascii="Segoe UI" w:hAnsi="Segoe UI" w:cs="Segoe UI"/>
          <w:color w:val="575757" w:themeColor="text2"/>
          <w:sz w:val="20"/>
          <w:lang w:val="tr-TR"/>
        </w:rPr>
        <w:t>Hızlı ve kolay uygulama</w:t>
      </w:r>
      <w:r w:rsidR="00C908C0"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C908C0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D21EF9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4</w:t>
      </w:r>
      <w:r w:rsidR="00C71EB6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  <w:r w:rsidR="00C71EB6"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 – </w:t>
      </w:r>
      <w:r>
        <w:rPr>
          <w:rFonts w:ascii="Segoe UI" w:hAnsi="Segoe UI" w:cs="Segoe UI"/>
          <w:color w:val="575757" w:themeColor="text2"/>
          <w:sz w:val="20"/>
          <w:lang w:val="tr-TR"/>
        </w:rPr>
        <w:t>Parfümsüzdür</w:t>
      </w:r>
      <w:r w:rsidR="00390AA7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</w:t>
      </w:r>
      <w:r w:rsidR="00C908C0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D21EF9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4</w:t>
      </w:r>
      <w:r w:rsidR="00C908C0" w:rsidRPr="0014235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0AC65698" w14:textId="77777777" w:rsidR="00D24D69" w:rsidRPr="0014235A" w:rsidRDefault="00D24D69" w:rsidP="00BC61D5">
      <w:pPr>
        <w:pStyle w:val="ListParagraph"/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</w:p>
    <w:p w14:paraId="39F8B61E" w14:textId="05426E12" w:rsidR="00986778" w:rsidRPr="0014235A" w:rsidRDefault="00390AA7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14235A">
        <w:rPr>
          <w:rFonts w:ascii="Segoe UI" w:hAnsi="Segoe UI" w:cs="Segoe UI"/>
          <w:color w:val="575757" w:themeColor="text2"/>
          <w:sz w:val="20"/>
          <w:lang w:val="tr-TR"/>
        </w:rPr>
        <w:t xml:space="preserve">Sağlıklı gönüllüler, hassas cilde sahip hastalar veya kuru ila orta derecede nemli cildi olan hastalar üzerinde </w:t>
      </w:r>
      <w:r w:rsidRPr="0014235A">
        <w:rPr>
          <w:rFonts w:ascii="Segoe UI" w:hAnsi="Segoe UI" w:cs="Segoe UI"/>
          <w:color w:val="575757" w:themeColor="text2"/>
          <w:sz w:val="20"/>
          <w:u w:val="single"/>
          <w:lang w:val="tr-TR"/>
        </w:rPr>
        <w:t>klinik olarak test edilmiştir</w:t>
      </w:r>
      <w:r w:rsidR="00C908C0" w:rsidRPr="0014235A">
        <w:rPr>
          <w:rFonts w:ascii="Segoe UI" w:hAnsi="Segoe UI" w:cs="Segoe UI"/>
          <w:color w:val="575757" w:themeColor="text2"/>
          <w:sz w:val="20"/>
          <w:lang w:val="tr-TR"/>
        </w:rPr>
        <w:t>.</w:t>
      </w:r>
    </w:p>
    <w:p w14:paraId="23534AED" w14:textId="77777777" w:rsidR="00BC61D5" w:rsidRPr="0014235A" w:rsidRDefault="00BC61D5" w:rsidP="00B53E69">
      <w:pPr>
        <w:spacing w:line="235" w:lineRule="atLeast"/>
        <w:rPr>
          <w:rFonts w:ascii="Segoe UI" w:hAnsi="Segoe UI" w:cs="Segoe UI"/>
          <w:color w:val="575757" w:themeColor="text2"/>
          <w:lang w:val="tr-TR"/>
        </w:rPr>
      </w:pPr>
    </w:p>
    <w:p w14:paraId="2B4F932D" w14:textId="41DA4FAD" w:rsidR="00783AAB" w:rsidRPr="0014235A" w:rsidRDefault="00783AAB" w:rsidP="00783AAB">
      <w:pPr>
        <w:pStyle w:val="pvalue"/>
        <w:rPr>
          <w:lang w:val="tr-TR"/>
        </w:rPr>
      </w:pPr>
      <w:r w:rsidRPr="0014235A">
        <w:rPr>
          <w:lang w:val="tr-TR"/>
        </w:rPr>
        <w:t> * p&lt; 0</w:t>
      </w:r>
      <w:r w:rsidR="00AC0062" w:rsidRPr="0014235A">
        <w:rPr>
          <w:lang w:val="tr-TR"/>
        </w:rPr>
        <w:t>,</w:t>
      </w:r>
      <w:r w:rsidRPr="0014235A">
        <w:rPr>
          <w:lang w:val="tr-TR"/>
        </w:rPr>
        <w:t xml:space="preserve">05, </w:t>
      </w:r>
      <w:r w:rsidR="00AC0062" w:rsidRPr="0014235A">
        <w:rPr>
          <w:lang w:val="tr-TR"/>
        </w:rPr>
        <w:t>Öğrenci testi</w:t>
      </w:r>
      <w:r w:rsidRPr="0014235A">
        <w:rPr>
          <w:lang w:val="tr-TR"/>
        </w:rPr>
        <w:t xml:space="preserve">, 8 </w:t>
      </w:r>
      <w:r w:rsidR="00AC0062" w:rsidRPr="0014235A">
        <w:rPr>
          <w:lang w:val="tr-TR"/>
        </w:rPr>
        <w:t>saat sonra</w:t>
      </w:r>
      <w:r w:rsidRPr="0014235A">
        <w:rPr>
          <w:lang w:val="tr-TR"/>
        </w:rPr>
        <w:t xml:space="preserve">      ** p≤0</w:t>
      </w:r>
      <w:r w:rsidR="00AC0062" w:rsidRPr="0014235A">
        <w:rPr>
          <w:lang w:val="tr-TR"/>
        </w:rPr>
        <w:t>,</w:t>
      </w:r>
      <w:r w:rsidRPr="0014235A">
        <w:rPr>
          <w:lang w:val="tr-TR"/>
        </w:rPr>
        <w:t>001, Wilcoxon test</w:t>
      </w:r>
      <w:r w:rsidR="00AC0062" w:rsidRPr="0014235A">
        <w:rPr>
          <w:lang w:val="tr-TR"/>
        </w:rPr>
        <w:t>i</w:t>
      </w:r>
      <w:r w:rsidRPr="0014235A">
        <w:rPr>
          <w:lang w:val="tr-TR"/>
        </w:rPr>
        <w:t xml:space="preserve">, 24 </w:t>
      </w:r>
      <w:r w:rsidR="00AC0062" w:rsidRPr="0014235A">
        <w:rPr>
          <w:lang w:val="tr-TR"/>
        </w:rPr>
        <w:t xml:space="preserve">saat sonra </w:t>
      </w:r>
    </w:p>
    <w:p w14:paraId="58E0D941" w14:textId="77777777" w:rsidR="00783AAB" w:rsidRPr="0014235A" w:rsidRDefault="00783AAB" w:rsidP="00783AAB">
      <w:pPr>
        <w:pStyle w:val="pvalue"/>
        <w:rPr>
          <w:lang w:val="tr-TR"/>
        </w:rPr>
      </w:pPr>
    </w:p>
    <w:p w14:paraId="76775CAB" w14:textId="6C33A68E" w:rsidR="00783AAB" w:rsidRPr="0014235A" w:rsidRDefault="00BC76FE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14235A">
        <w:rPr>
          <w:i/>
          <w:lang w:val="tr-TR"/>
        </w:rPr>
        <w:t xml:space="preserve">Cicabio Arnica+'nın hidrasyon gücünün değerlendirilmesi, çift kör denemesi – </w:t>
      </w:r>
      <w:r w:rsidR="005476EB">
        <w:rPr>
          <w:i/>
          <w:lang w:val="tr-TR"/>
        </w:rPr>
        <w:t>ön kolda (</w:t>
      </w:r>
      <w:r w:rsidR="005476EB" w:rsidRPr="00495069">
        <w:rPr>
          <w:i/>
          <w:lang w:val="tr-TR"/>
        </w:rPr>
        <w:t>dirsekle bilek arası</w:t>
      </w:r>
      <w:r w:rsidR="005476EB">
        <w:rPr>
          <w:i/>
          <w:lang w:val="tr-TR"/>
        </w:rPr>
        <w:t>)</w:t>
      </w:r>
      <w:r w:rsidR="005476EB" w:rsidRPr="00495069">
        <w:rPr>
          <w:i/>
          <w:lang w:val="tr-TR"/>
        </w:rPr>
        <w:t xml:space="preserve"> </w:t>
      </w:r>
      <w:r w:rsidRPr="0014235A">
        <w:rPr>
          <w:i/>
          <w:lang w:val="tr-TR"/>
        </w:rPr>
        <w:t>kuru veya orta derecede hidrate cilde sahip 10 gönüllü (36 - 58 yaş arası) üzerinde sadece bir kere uygulama ile. Fransa</w:t>
      </w:r>
      <w:r w:rsidR="00783AAB" w:rsidRPr="0014235A">
        <w:rPr>
          <w:i/>
          <w:lang w:val="tr-TR"/>
        </w:rPr>
        <w:t xml:space="preserve"> </w:t>
      </w:r>
    </w:p>
    <w:p w14:paraId="5C2AFD56" w14:textId="2F19CE67" w:rsidR="00783AAB" w:rsidRPr="0014235A" w:rsidRDefault="00BC76FE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14235A">
        <w:rPr>
          <w:i/>
          <w:lang w:val="tr-TR"/>
        </w:rPr>
        <w:t>Cicabio Arnica+'nın ex vivo hematom modeli üzerindeki etkinliğinin 2 saat sonra değerlendirilmesi</w:t>
      </w:r>
      <w:r w:rsidR="00783AAB" w:rsidRPr="0014235A">
        <w:rPr>
          <w:i/>
          <w:lang w:val="tr-TR"/>
        </w:rPr>
        <w:t xml:space="preserve">. </w:t>
      </w:r>
    </w:p>
    <w:p w14:paraId="7845B7C3" w14:textId="4C1AC252" w:rsidR="00783AAB" w:rsidRPr="0014235A" w:rsidRDefault="00BC76FE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14235A">
        <w:rPr>
          <w:i/>
          <w:lang w:val="tr-TR"/>
        </w:rPr>
        <w:t>Cicabio Arnica+’nın cilt lokal tolerans değerlendirilmesi – hassas cilde sahip 21 gönüllü (30-66 yaş arası) üzerinde sadece bir kere uygulama ile. Fransa</w:t>
      </w:r>
      <w:r w:rsidR="00783AAB" w:rsidRPr="0014235A">
        <w:rPr>
          <w:i/>
          <w:lang w:val="tr-TR"/>
        </w:rPr>
        <w:t xml:space="preserve"> </w:t>
      </w:r>
    </w:p>
    <w:p w14:paraId="25A7A6C8" w14:textId="752458A6" w:rsidR="00783AAB" w:rsidRPr="0014235A" w:rsidRDefault="00BC76FE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14235A">
        <w:rPr>
          <w:i/>
          <w:lang w:val="tr-TR"/>
        </w:rPr>
        <w:t>Cicabio Arnica+'nın cilt lokal tolerans ve ve non-komedojenik özellik değerlendirilmesi - hassas cilde sahip 21 gönüllü (30 - 66 yaş arası) üzerinde normal şartlar altında. Fransa</w:t>
      </w:r>
      <w:r w:rsidR="00240BF9" w:rsidRPr="0014235A">
        <w:rPr>
          <w:i/>
          <w:lang w:val="tr-TR"/>
        </w:rPr>
        <w:t xml:space="preserve">. </w:t>
      </w:r>
      <w:r w:rsidR="00783AAB" w:rsidRPr="0014235A">
        <w:rPr>
          <w:i/>
          <w:lang w:val="tr-TR"/>
        </w:rPr>
        <w:t>2010</w:t>
      </w:r>
    </w:p>
    <w:p w14:paraId="0B05D80F" w14:textId="2BB612B6" w:rsidR="00383752" w:rsidRPr="0014235A" w:rsidRDefault="00383752" w:rsidP="00783AAB">
      <w:pPr>
        <w:pStyle w:val="Sources"/>
        <w:rPr>
          <w:lang w:val="tr-TR"/>
        </w:rPr>
      </w:pPr>
    </w:p>
    <w:p w14:paraId="2D377C6E" w14:textId="32BF14FA" w:rsidR="006E2C18" w:rsidRPr="0014235A" w:rsidRDefault="000E7C9A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7EE56F0D" w:rsidR="003F7FF4" w:rsidRPr="0014235A" w:rsidRDefault="00383752" w:rsidP="00BC61D5">
      <w:pPr>
        <w:pStyle w:val="Heading1"/>
        <w:jc w:val="both"/>
        <w:rPr>
          <w:lang w:val="tr-TR"/>
        </w:rPr>
      </w:pPr>
      <w:r w:rsidRPr="0014235A">
        <w:rPr>
          <w:lang w:val="tr-TR"/>
        </w:rPr>
        <w:t xml:space="preserve">&gt; </w:t>
      </w:r>
      <w:r w:rsidR="00AC0062" w:rsidRPr="0014235A">
        <w:rPr>
          <w:lang w:val="tr-TR"/>
        </w:rPr>
        <w:t xml:space="preserve">KLİNİK SONUÇLAR </w:t>
      </w:r>
    </w:p>
    <w:p w14:paraId="4B1F8A9D" w14:textId="28337669" w:rsidR="00507001" w:rsidRPr="0014235A" w:rsidRDefault="00240BF9" w:rsidP="00240BF9">
      <w:pPr>
        <w:pStyle w:val="Paragraphe"/>
        <w:rPr>
          <w:lang w:val="tr-TR"/>
        </w:rPr>
      </w:pPr>
      <w:r w:rsidRPr="0014235A">
        <w:rPr>
          <w:lang w:val="tr-TR"/>
        </w:rPr>
        <w:t xml:space="preserve">Cicabio Arnica+ </w:t>
      </w:r>
      <w:r w:rsidR="00EB1E3F" w:rsidRPr="0014235A">
        <w:rPr>
          <w:b/>
          <w:lang w:val="tr-TR"/>
        </w:rPr>
        <w:t>cildin hidrasyon seviyesini</w:t>
      </w:r>
      <w:r w:rsidR="00EB1E3F" w:rsidRPr="0014235A">
        <w:rPr>
          <w:lang w:val="tr-TR"/>
        </w:rPr>
        <w:t xml:space="preserve"> 2 saatlik bir süre içinde </w:t>
      </w:r>
      <w:r w:rsidR="00EB1E3F" w:rsidRPr="0014235A">
        <w:rPr>
          <w:b/>
          <w:lang w:val="tr-TR"/>
        </w:rPr>
        <w:t>%83*</w:t>
      </w:r>
      <w:r w:rsidR="00EB1E3F" w:rsidRPr="0014235A">
        <w:rPr>
          <w:lang w:val="tr-TR"/>
        </w:rPr>
        <w:t xml:space="preserve"> oranında artırmış ve bu etki 8 saat boyunca devam etmiştir</w:t>
      </w:r>
      <w:r w:rsidRPr="0014235A">
        <w:rPr>
          <w:lang w:val="tr-TR"/>
        </w:rPr>
        <w:t xml:space="preserve"> (+61%)</w:t>
      </w:r>
      <w:r w:rsidR="001B1F49" w:rsidRPr="0014235A">
        <w:rPr>
          <w:bCs/>
          <w:lang w:val="tr-TR"/>
        </w:rPr>
        <w:t>*</w:t>
      </w:r>
      <w:r w:rsidR="00D21EF9" w:rsidRPr="0014235A">
        <w:rPr>
          <w:bCs/>
          <w:vertAlign w:val="superscript"/>
          <w:lang w:val="tr-TR"/>
        </w:rPr>
        <w:t>(1)</w:t>
      </w:r>
    </w:p>
    <w:p w14:paraId="3246787E" w14:textId="723807EB" w:rsidR="00852DB9" w:rsidRPr="0014235A" w:rsidRDefault="00AC0062" w:rsidP="00240BF9">
      <w:pPr>
        <w:pStyle w:val="Heading2"/>
        <w:rPr>
          <w:lang w:val="tr-TR"/>
        </w:rPr>
      </w:pPr>
      <w:r w:rsidRPr="0014235A">
        <w:rPr>
          <w:lang w:val="tr-TR"/>
        </w:rPr>
        <w:t xml:space="preserve">MORLUK VE ÖDEM ÜZERİNDEKİ ETKİSİ </w:t>
      </w:r>
    </w:p>
    <w:p w14:paraId="0EC3DA21" w14:textId="208C761D" w:rsidR="00BA760C" w:rsidRPr="0014235A" w:rsidRDefault="00EB1E3F" w:rsidP="00BA760C">
      <w:pPr>
        <w:pStyle w:val="Paragraphe"/>
        <w:rPr>
          <w:lang w:val="tr-TR"/>
        </w:rPr>
      </w:pPr>
      <w:r w:rsidRPr="0014235A">
        <w:rPr>
          <w:b/>
          <w:lang w:val="tr-TR"/>
        </w:rPr>
        <w:t>Morlukların ortaya çıkmasından sonra</w:t>
      </w:r>
      <w:r w:rsidRPr="0014235A">
        <w:rPr>
          <w:lang w:val="tr-TR"/>
        </w:rPr>
        <w:t xml:space="preserve"> </w:t>
      </w:r>
      <w:r w:rsidR="00BA760C" w:rsidRPr="0014235A">
        <w:rPr>
          <w:b/>
          <w:bCs/>
          <w:lang w:val="tr-TR"/>
        </w:rPr>
        <w:t>Cicabio Arnica+</w:t>
      </w:r>
      <w:r w:rsidR="00BA760C" w:rsidRPr="0014235A">
        <w:rPr>
          <w:lang w:val="tr-TR"/>
        </w:rPr>
        <w:t xml:space="preserve"> (2 mg/cm2)</w:t>
      </w:r>
      <w:r w:rsidRPr="0014235A">
        <w:rPr>
          <w:lang w:val="tr-TR"/>
        </w:rPr>
        <w:t xml:space="preserve"> uygulaması</w:t>
      </w:r>
      <w:r w:rsidR="00BA760C" w:rsidRPr="0014235A">
        <w:rPr>
          <w:lang w:val="tr-TR"/>
        </w:rPr>
        <w:t xml:space="preserve">, </w:t>
      </w:r>
      <w:r w:rsidRPr="0014235A">
        <w:rPr>
          <w:b/>
          <w:lang w:val="tr-TR"/>
        </w:rPr>
        <w:t>morlukların boyutunda</w:t>
      </w:r>
      <w:r w:rsidRPr="0014235A">
        <w:rPr>
          <w:lang w:val="tr-TR"/>
        </w:rPr>
        <w:t xml:space="preserve"> kontrol grubuna kıyasla önemli bir azalmaya </w:t>
      </w:r>
      <w:r w:rsidRPr="0014235A">
        <w:rPr>
          <w:b/>
          <w:lang w:val="tr-TR"/>
        </w:rPr>
        <w:t>(-%40) **</w:t>
      </w:r>
      <w:r w:rsidRPr="0014235A">
        <w:rPr>
          <w:lang w:val="tr-TR"/>
        </w:rPr>
        <w:t xml:space="preserve"> (2) yol açar</w:t>
      </w:r>
      <w:r w:rsidR="00BA760C" w:rsidRPr="0014235A">
        <w:rPr>
          <w:lang w:val="tr-TR"/>
        </w:rPr>
        <w:t>.</w:t>
      </w:r>
    </w:p>
    <w:p w14:paraId="21A92C71" w14:textId="79064115" w:rsidR="00BA760C" w:rsidRPr="0014235A" w:rsidRDefault="00EB1E3F" w:rsidP="00BA760C">
      <w:pPr>
        <w:pStyle w:val="Paragraphe"/>
        <w:rPr>
          <w:lang w:val="tr-TR"/>
        </w:rPr>
      </w:pPr>
      <w:r w:rsidRPr="0014235A">
        <w:rPr>
          <w:b/>
          <w:lang w:val="tr-TR"/>
        </w:rPr>
        <w:t>Morlukların ortaya çıkmasından önce ve sonra</w:t>
      </w:r>
      <w:r w:rsidRPr="0014235A">
        <w:rPr>
          <w:lang w:val="tr-TR"/>
        </w:rPr>
        <w:t xml:space="preserve"> uygulandığında, </w:t>
      </w:r>
      <w:r w:rsidRPr="0014235A">
        <w:rPr>
          <w:b/>
          <w:lang w:val="tr-TR"/>
        </w:rPr>
        <w:t>morlukların boyutu</w:t>
      </w:r>
      <w:r w:rsidRPr="0014235A">
        <w:rPr>
          <w:lang w:val="tr-TR"/>
        </w:rPr>
        <w:t xml:space="preserve"> kontrol grubuna kıyasla </w:t>
      </w:r>
      <w:r w:rsidRPr="0014235A">
        <w:rPr>
          <w:b/>
          <w:lang w:val="tr-TR"/>
        </w:rPr>
        <w:t>daha da fazla azalır</w:t>
      </w:r>
      <w:r w:rsidRPr="0014235A">
        <w:rPr>
          <w:lang w:val="tr-TR"/>
        </w:rPr>
        <w:t xml:space="preserve"> </w:t>
      </w:r>
      <w:r w:rsidRPr="0014235A">
        <w:rPr>
          <w:b/>
          <w:lang w:val="tr-TR"/>
        </w:rPr>
        <w:t>(-%65) **</w:t>
      </w:r>
      <w:r w:rsidRPr="0014235A">
        <w:rPr>
          <w:lang w:val="tr-TR"/>
        </w:rPr>
        <w:t xml:space="preserve"> (2) ve sadece morluklar ortaya çıktıktan sonra kullanılan gruba göre istatistiksel olarak farklılık gösterir</w:t>
      </w:r>
      <w:r w:rsidR="00240BF9" w:rsidRPr="0014235A">
        <w:rPr>
          <w:lang w:val="tr-TR"/>
        </w:rPr>
        <w:t>*.</w:t>
      </w:r>
      <w:r w:rsidRPr="0014235A">
        <w:rPr>
          <w:lang w:val="tr-TR"/>
        </w:rPr>
        <w:t xml:space="preserve"> </w:t>
      </w:r>
    </w:p>
    <w:p w14:paraId="27C393A4" w14:textId="44C3A48C" w:rsidR="006D5515" w:rsidRPr="0014235A" w:rsidRDefault="006D5515" w:rsidP="00BA760C">
      <w:pPr>
        <w:pStyle w:val="Paragraphe"/>
        <w:rPr>
          <w:lang w:val="tr-TR"/>
        </w:rPr>
      </w:pPr>
      <w:r w:rsidRPr="0014235A">
        <w:rPr>
          <w:lang w:val="tr-TR"/>
        </w:rPr>
        <w:t xml:space="preserve">Cicabio Arnica+ </w:t>
      </w:r>
      <w:r w:rsidR="00EB1E3F" w:rsidRPr="0014235A">
        <w:rPr>
          <w:b/>
          <w:lang w:val="tr-TR"/>
        </w:rPr>
        <w:t>önleyici ve/veya iyileştirici tedavi</w:t>
      </w:r>
      <w:r w:rsidR="00EB1E3F" w:rsidRPr="0014235A">
        <w:rPr>
          <w:lang w:val="tr-TR"/>
        </w:rPr>
        <w:t xml:space="preserve"> olarak kullanılabilir</w:t>
      </w:r>
      <w:r w:rsidR="00294BCB" w:rsidRPr="0014235A">
        <w:rPr>
          <w:b/>
          <w:bCs/>
          <w:lang w:val="tr-TR"/>
        </w:rPr>
        <w:t>.</w:t>
      </w:r>
    </w:p>
    <w:p w14:paraId="170BF4F0" w14:textId="733334F3" w:rsidR="006D5515" w:rsidRPr="0014235A" w:rsidRDefault="006D5515" w:rsidP="00240BF9">
      <w:pPr>
        <w:pStyle w:val="Paragraphe"/>
        <w:jc w:val="left"/>
        <w:rPr>
          <w:i/>
          <w:iCs/>
          <w:lang w:val="tr-TR"/>
        </w:rPr>
      </w:pPr>
      <w:r w:rsidRPr="0014235A">
        <w:rPr>
          <w:b/>
          <w:bCs/>
          <w:i/>
          <w:iCs/>
          <w:lang w:val="tr-TR"/>
        </w:rPr>
        <w:lastRenderedPageBreak/>
        <w:t>Arnica montana</w:t>
      </w:r>
      <w:r w:rsidRPr="0014235A">
        <w:rPr>
          <w:i/>
          <w:iCs/>
          <w:lang w:val="tr-TR"/>
        </w:rPr>
        <w:t xml:space="preserve"> </w:t>
      </w:r>
      <w:r w:rsidR="007554FC" w:rsidRPr="0014235A">
        <w:rPr>
          <w:lang w:val="tr-TR"/>
        </w:rPr>
        <w:t>'nın anti-enflamatuar özellikleri, prostaglandinlerin (anahtar pro-enflamatuar aracılar) enflamatuar kaskadında yer alan enzimlerin üretimini inhibe eden ve enflamatuar hücrelerin toplanmasını azaltan seskiterpen laktonların etkisi yoluyla in vitro olarak gösterilmiştir</w:t>
      </w:r>
      <w:r w:rsidR="00240BF9" w:rsidRPr="0014235A">
        <w:rPr>
          <w:i/>
          <w:iCs/>
          <w:lang w:val="tr-TR"/>
        </w:rPr>
        <w:t>.</w:t>
      </w:r>
    </w:p>
    <w:p w14:paraId="445EFFEC" w14:textId="6F57F50F" w:rsidR="006D5515" w:rsidRPr="0014235A" w:rsidRDefault="00550BDB" w:rsidP="00BA760C">
      <w:pPr>
        <w:pStyle w:val="Paragraphe"/>
        <w:rPr>
          <w:i/>
          <w:iCs/>
          <w:lang w:val="tr-TR"/>
        </w:rPr>
      </w:pPr>
      <w:r w:rsidRPr="0014235A">
        <w:rPr>
          <w:bCs/>
          <w:i/>
          <w:iCs/>
          <w:lang w:val="tr-TR"/>
        </w:rPr>
        <w:t xml:space="preserve">Sentetik bir biyomimetik lipopeptid olan </w:t>
      </w:r>
      <w:r w:rsidR="00783AAB" w:rsidRPr="0014235A">
        <w:rPr>
          <w:b/>
          <w:bCs/>
          <w:i/>
          <w:iCs/>
          <w:lang w:val="tr-TR"/>
        </w:rPr>
        <w:t>Antalgicine</w:t>
      </w:r>
      <w:r w:rsidR="00783AAB" w:rsidRPr="0014235A">
        <w:rPr>
          <w:b/>
          <w:bCs/>
          <w:i/>
          <w:iCs/>
          <w:vertAlign w:val="superscript"/>
          <w:lang w:val="tr-TR"/>
        </w:rPr>
        <w:t>TM</w:t>
      </w:r>
      <w:r w:rsidR="00783AAB" w:rsidRPr="0014235A">
        <w:rPr>
          <w:i/>
          <w:iCs/>
          <w:lang w:val="tr-TR"/>
        </w:rPr>
        <w:t xml:space="preserve">, </w:t>
      </w:r>
      <w:r w:rsidRPr="0014235A">
        <w:rPr>
          <w:i/>
          <w:iCs/>
          <w:lang w:val="tr-TR"/>
        </w:rPr>
        <w:t>vücutta doğal olarak bulunan bir peptidin asetillenmiş formudur: ağrı algısına müdahale eden Kyotorphin. Kyotorphin, gelen kalsiyum akışını (IP3 kapısı) aktive eden ve Met-enkefalin salınımına neden olan ve böylece ağrıyı engelleyen kendi hücresel reseptörlerine sahiptir. Ayrıca keratinositler üzerinde yapılan in vitro çalışmalar Antalgicine ilavesinin endorfin ve enkefalinlerin öncüsü olan POMC sentezini uyardığını göstermiştir</w:t>
      </w:r>
      <w:r w:rsidR="00783AAB" w:rsidRPr="0014235A">
        <w:rPr>
          <w:i/>
          <w:iCs/>
          <w:lang w:val="tr-TR"/>
        </w:rPr>
        <w:t>.</w:t>
      </w:r>
    </w:p>
    <w:p w14:paraId="0BAD6B79" w14:textId="0859C946" w:rsidR="00294BCB" w:rsidRPr="0014235A" w:rsidRDefault="003F7FF4" w:rsidP="00240BF9">
      <w:pPr>
        <w:pStyle w:val="Heading2"/>
        <w:rPr>
          <w:lang w:val="tr-TR"/>
        </w:rPr>
      </w:pPr>
      <w:r w:rsidRPr="0014235A">
        <w:rPr>
          <w:lang w:val="tr-TR"/>
        </w:rPr>
        <w:t>TOLERAN</w:t>
      </w:r>
      <w:r w:rsidR="00AC0062" w:rsidRPr="0014235A">
        <w:rPr>
          <w:lang w:val="tr-TR"/>
        </w:rPr>
        <w:t>S</w:t>
      </w:r>
      <w:r w:rsidR="009F38F3" w:rsidRPr="0014235A">
        <w:rPr>
          <w:lang w:val="tr-TR"/>
        </w:rPr>
        <w:t xml:space="preserve"> </w:t>
      </w:r>
    </w:p>
    <w:p w14:paraId="4A371D3D" w14:textId="058C33AF" w:rsidR="00294BCB" w:rsidRPr="0014235A" w:rsidRDefault="006224AE" w:rsidP="003F7FF4">
      <w:pPr>
        <w:pStyle w:val="Paragraphe"/>
        <w:rPr>
          <w:bCs/>
          <w:lang w:val="tr-TR"/>
        </w:rPr>
      </w:pPr>
      <w:r w:rsidRPr="0014235A">
        <w:rPr>
          <w:lang w:val="tr-TR"/>
        </w:rPr>
        <w:t xml:space="preserve">Cicabio Arnica+’ın 28 gün kullanımının ardından bir dermatolog tarafından yapılan </w:t>
      </w:r>
      <w:r w:rsidRPr="0014235A">
        <w:rPr>
          <w:b/>
          <w:lang w:val="tr-TR"/>
        </w:rPr>
        <w:t>klinik muayeneler</w:t>
      </w:r>
      <w:r w:rsidRPr="0014235A">
        <w:rPr>
          <w:lang w:val="tr-TR"/>
        </w:rPr>
        <w:t xml:space="preserve"> sonrasında çok iyi tolere edildiği değerlendirilmiştir</w:t>
      </w:r>
      <w:r w:rsidR="00294BCB" w:rsidRPr="0014235A">
        <w:rPr>
          <w:bCs/>
          <w:lang w:val="tr-TR"/>
        </w:rPr>
        <w:t xml:space="preserve">. </w:t>
      </w:r>
      <w:r w:rsidR="00294BCB" w:rsidRPr="0014235A">
        <w:rPr>
          <w:bCs/>
          <w:vertAlign w:val="superscript"/>
          <w:lang w:val="tr-TR"/>
        </w:rPr>
        <w:t>(3)</w:t>
      </w:r>
    </w:p>
    <w:p w14:paraId="798193F2" w14:textId="4356A687" w:rsidR="006E2C18" w:rsidRPr="0014235A" w:rsidRDefault="006E2C18" w:rsidP="008C15D5">
      <w:pPr>
        <w:pStyle w:val="pvalue"/>
        <w:rPr>
          <w:lang w:val="tr-TR"/>
        </w:rPr>
      </w:pPr>
      <w:r w:rsidRPr="0014235A">
        <w:rPr>
          <w:lang w:val="tr-TR"/>
        </w:rPr>
        <w:t> </w:t>
      </w:r>
      <w:r w:rsidR="00B53E69" w:rsidRPr="0014235A">
        <w:rPr>
          <w:lang w:val="tr-TR"/>
        </w:rPr>
        <w:t xml:space="preserve">* </w:t>
      </w:r>
      <w:r w:rsidR="008C15D5" w:rsidRPr="0014235A">
        <w:rPr>
          <w:lang w:val="tr-TR"/>
        </w:rPr>
        <w:t>p</w:t>
      </w:r>
      <w:r w:rsidR="00B53E69" w:rsidRPr="0014235A">
        <w:rPr>
          <w:lang w:val="tr-TR"/>
        </w:rPr>
        <w:t>&lt; 0</w:t>
      </w:r>
      <w:r w:rsidR="006224AE" w:rsidRPr="0014235A">
        <w:rPr>
          <w:lang w:val="tr-TR"/>
        </w:rPr>
        <w:t>,</w:t>
      </w:r>
      <w:r w:rsidR="00B53E69" w:rsidRPr="0014235A">
        <w:rPr>
          <w:lang w:val="tr-TR"/>
        </w:rPr>
        <w:t>0</w:t>
      </w:r>
      <w:r w:rsidR="001B1F49" w:rsidRPr="0014235A">
        <w:rPr>
          <w:lang w:val="tr-TR"/>
        </w:rPr>
        <w:t>5</w:t>
      </w:r>
      <w:r w:rsidR="00B53E69" w:rsidRPr="0014235A">
        <w:rPr>
          <w:lang w:val="tr-TR"/>
        </w:rPr>
        <w:t xml:space="preserve">, </w:t>
      </w:r>
      <w:r w:rsidR="006224AE" w:rsidRPr="0014235A">
        <w:rPr>
          <w:lang w:val="tr-TR"/>
        </w:rPr>
        <w:t xml:space="preserve">Öğrenci </w:t>
      </w:r>
      <w:r w:rsidR="00C908C0" w:rsidRPr="0014235A">
        <w:rPr>
          <w:lang w:val="tr-TR"/>
        </w:rPr>
        <w:t>test</w:t>
      </w:r>
      <w:r w:rsidR="006224AE" w:rsidRPr="0014235A">
        <w:rPr>
          <w:lang w:val="tr-TR"/>
        </w:rPr>
        <w:t>i</w:t>
      </w:r>
      <w:r w:rsidR="00C908C0" w:rsidRPr="0014235A">
        <w:rPr>
          <w:lang w:val="tr-TR"/>
        </w:rPr>
        <w:t>,</w:t>
      </w:r>
      <w:r w:rsidR="00BA760C" w:rsidRPr="0014235A">
        <w:rPr>
          <w:lang w:val="tr-TR"/>
        </w:rPr>
        <w:t xml:space="preserve"> 8 </w:t>
      </w:r>
      <w:r w:rsidR="006224AE" w:rsidRPr="0014235A">
        <w:rPr>
          <w:lang w:val="tr-TR"/>
        </w:rPr>
        <w:t>saat sonra</w:t>
      </w:r>
      <w:r w:rsidR="00B53E69" w:rsidRPr="0014235A">
        <w:rPr>
          <w:lang w:val="tr-TR"/>
        </w:rPr>
        <w:t xml:space="preserve">      ** p≤0</w:t>
      </w:r>
      <w:r w:rsidR="006224AE" w:rsidRPr="0014235A">
        <w:rPr>
          <w:lang w:val="tr-TR"/>
        </w:rPr>
        <w:t>,</w:t>
      </w:r>
      <w:r w:rsidR="00BA760C" w:rsidRPr="0014235A">
        <w:rPr>
          <w:lang w:val="tr-TR"/>
        </w:rPr>
        <w:t>0</w:t>
      </w:r>
      <w:r w:rsidR="00B53E69" w:rsidRPr="0014235A">
        <w:rPr>
          <w:lang w:val="tr-TR"/>
        </w:rPr>
        <w:t>0</w:t>
      </w:r>
      <w:r w:rsidR="00BA760C" w:rsidRPr="0014235A">
        <w:rPr>
          <w:lang w:val="tr-TR"/>
        </w:rPr>
        <w:t>1</w:t>
      </w:r>
      <w:r w:rsidR="00B53E69" w:rsidRPr="0014235A">
        <w:rPr>
          <w:lang w:val="tr-TR"/>
        </w:rPr>
        <w:t xml:space="preserve">, </w:t>
      </w:r>
      <w:r w:rsidR="00BA760C" w:rsidRPr="0014235A">
        <w:rPr>
          <w:lang w:val="tr-TR"/>
        </w:rPr>
        <w:t xml:space="preserve">Wilcoxon </w:t>
      </w:r>
      <w:r w:rsidR="00B53E69" w:rsidRPr="0014235A">
        <w:rPr>
          <w:lang w:val="tr-TR"/>
        </w:rPr>
        <w:t>test</w:t>
      </w:r>
      <w:r w:rsidR="006224AE" w:rsidRPr="0014235A">
        <w:rPr>
          <w:lang w:val="tr-TR"/>
        </w:rPr>
        <w:t>i</w:t>
      </w:r>
      <w:r w:rsidR="00BA760C" w:rsidRPr="0014235A">
        <w:rPr>
          <w:lang w:val="tr-TR"/>
        </w:rPr>
        <w:t xml:space="preserve">, 24 </w:t>
      </w:r>
      <w:r w:rsidR="006224AE" w:rsidRPr="0014235A">
        <w:rPr>
          <w:lang w:val="tr-TR"/>
        </w:rPr>
        <w:t xml:space="preserve">saat sonra </w:t>
      </w:r>
    </w:p>
    <w:p w14:paraId="7B15A74B" w14:textId="773BF136" w:rsidR="006E2C18" w:rsidRPr="0014235A" w:rsidRDefault="00383752" w:rsidP="00383752">
      <w:pPr>
        <w:pStyle w:val="Heading1"/>
        <w:rPr>
          <w:lang w:val="tr-TR"/>
        </w:rPr>
      </w:pPr>
      <w:r w:rsidRPr="0014235A">
        <w:rPr>
          <w:lang w:val="tr-TR"/>
        </w:rPr>
        <w:t xml:space="preserve">&gt; </w:t>
      </w:r>
      <w:r w:rsidR="0014235A" w:rsidRPr="0014235A">
        <w:rPr>
          <w:lang w:val="tr-TR"/>
        </w:rPr>
        <w:t xml:space="preserve">HASTA GERİ BİLDİRİMLERİ </w:t>
      </w:r>
    </w:p>
    <w:p w14:paraId="615DE547" w14:textId="300A519B" w:rsidR="00B53E69" w:rsidRPr="0014235A" w:rsidRDefault="009E4536" w:rsidP="00B53E69">
      <w:pPr>
        <w:pStyle w:val="Paragraphe"/>
        <w:rPr>
          <w:bCs/>
          <w:vertAlign w:val="superscript"/>
          <w:lang w:val="tr-TR"/>
        </w:rPr>
      </w:pPr>
      <w:r w:rsidRPr="0014235A">
        <w:rPr>
          <w:b/>
          <w:lang w:val="tr-TR"/>
        </w:rPr>
        <w:t>Hastaların %70'inden fazlası</w:t>
      </w:r>
      <w:r w:rsidRPr="0014235A">
        <w:rPr>
          <w:lang w:val="tr-TR"/>
        </w:rPr>
        <w:t xml:space="preserve"> kullanım sonrası </w:t>
      </w:r>
      <w:r w:rsidRPr="0014235A">
        <w:rPr>
          <w:b/>
          <w:lang w:val="tr-TR"/>
        </w:rPr>
        <w:t>cildin daha esnek olduğunu</w:t>
      </w:r>
      <w:r w:rsidRPr="0014235A">
        <w:rPr>
          <w:lang w:val="tr-TR"/>
        </w:rPr>
        <w:t xml:space="preserve">, ayrıca </w:t>
      </w:r>
      <w:r w:rsidRPr="0014235A">
        <w:rPr>
          <w:b/>
          <w:lang w:val="tr-TR"/>
        </w:rPr>
        <w:t>sürekli ve geçmeyen ağrının</w:t>
      </w:r>
      <w:r w:rsidRPr="0014235A">
        <w:rPr>
          <w:lang w:val="tr-TR"/>
        </w:rPr>
        <w:t xml:space="preserve"> ve </w:t>
      </w:r>
      <w:r w:rsidRPr="0014235A">
        <w:rPr>
          <w:b/>
          <w:lang w:val="tr-TR"/>
        </w:rPr>
        <w:t>rahatsızlık belirtilerinin azaldığını</w:t>
      </w:r>
      <w:r w:rsidRPr="0014235A">
        <w:rPr>
          <w:lang w:val="tr-TR"/>
        </w:rPr>
        <w:t xml:space="preserve"> düşünmüştür</w:t>
      </w:r>
      <w:r w:rsidR="00C908C0" w:rsidRPr="0014235A">
        <w:rPr>
          <w:lang w:val="tr-TR"/>
        </w:rPr>
        <w:t>.</w:t>
      </w:r>
      <w:r w:rsidR="00C908C0" w:rsidRPr="0014235A">
        <w:rPr>
          <w:bCs/>
          <w:vertAlign w:val="superscript"/>
          <w:lang w:val="tr-TR"/>
        </w:rPr>
        <w:t xml:space="preserve"> (4)</w:t>
      </w:r>
    </w:p>
    <w:p w14:paraId="69586045" w14:textId="20324D13" w:rsidR="00783AAB" w:rsidRPr="0014235A" w:rsidRDefault="009E4536" w:rsidP="00B53E69">
      <w:pPr>
        <w:pStyle w:val="Paragraphe"/>
        <w:rPr>
          <w:lang w:val="tr-TR"/>
        </w:rPr>
      </w:pPr>
      <w:r w:rsidRPr="0014235A">
        <w:rPr>
          <w:b/>
          <w:lang w:val="tr-TR"/>
        </w:rPr>
        <w:t>Hastaların %76'sı</w:t>
      </w:r>
      <w:r w:rsidRPr="0014235A">
        <w:rPr>
          <w:lang w:val="tr-TR"/>
        </w:rPr>
        <w:t xml:space="preserve"> Cicabio Arnica+’nın </w:t>
      </w:r>
      <w:r w:rsidRPr="0014235A">
        <w:rPr>
          <w:b/>
          <w:lang w:val="tr-TR"/>
        </w:rPr>
        <w:t>uygulanmasının ve yayılmasının kolay</w:t>
      </w:r>
      <w:r w:rsidRPr="0014235A">
        <w:rPr>
          <w:lang w:val="tr-TR"/>
        </w:rPr>
        <w:t xml:space="preserve"> olduğunu düşünmüştür</w:t>
      </w:r>
      <w:r w:rsidRPr="0014235A">
        <w:rPr>
          <w:b/>
          <w:lang w:val="tr-TR"/>
        </w:rPr>
        <w:t>.</w:t>
      </w:r>
      <w:r w:rsidR="00783AAB" w:rsidRPr="0014235A">
        <w:rPr>
          <w:vertAlign w:val="superscript"/>
          <w:lang w:val="tr-TR"/>
        </w:rPr>
        <w:t>(4)</w:t>
      </w:r>
    </w:p>
    <w:p w14:paraId="6C57DE69" w14:textId="49638FC9" w:rsidR="00C908C0" w:rsidRPr="0014235A" w:rsidRDefault="009E4536" w:rsidP="00B53E69">
      <w:pPr>
        <w:pStyle w:val="Paragraphe"/>
        <w:rPr>
          <w:lang w:val="tr-TR"/>
        </w:rPr>
      </w:pPr>
      <w:r w:rsidRPr="0014235A">
        <w:rPr>
          <w:b/>
          <w:lang w:val="tr-TR"/>
        </w:rPr>
        <w:t>Hastaların %80'i</w:t>
      </w:r>
      <w:r w:rsidRPr="0014235A">
        <w:rPr>
          <w:lang w:val="tr-TR"/>
        </w:rPr>
        <w:t xml:space="preserve">ne göre ürün, kullanım sonrasında </w:t>
      </w:r>
      <w:r w:rsidRPr="0014235A">
        <w:rPr>
          <w:b/>
          <w:lang w:val="tr-TR"/>
        </w:rPr>
        <w:t xml:space="preserve">ciltte yumuşak </w:t>
      </w:r>
      <w:r w:rsidRPr="0014235A">
        <w:rPr>
          <w:lang w:val="tr-TR"/>
        </w:rPr>
        <w:t>bir his bırakmaktadır</w:t>
      </w:r>
      <w:r w:rsidR="00C908C0" w:rsidRPr="0014235A">
        <w:rPr>
          <w:lang w:val="tr-TR"/>
        </w:rPr>
        <w:t>.</w:t>
      </w:r>
      <w:r w:rsidR="00C908C0" w:rsidRPr="0014235A">
        <w:rPr>
          <w:bCs/>
          <w:vertAlign w:val="superscript"/>
          <w:lang w:val="tr-TR"/>
        </w:rPr>
        <w:t xml:space="preserve"> (4)</w:t>
      </w:r>
    </w:p>
    <w:p w14:paraId="4287F514" w14:textId="77777777" w:rsidR="006E2C18" w:rsidRPr="0014235A" w:rsidRDefault="006E2C18" w:rsidP="006E2C18">
      <w:pPr>
        <w:spacing w:line="235" w:lineRule="atLeast"/>
        <w:rPr>
          <w:rFonts w:ascii="Segoe UI" w:hAnsi="Segoe UI" w:cs="Segoe UI"/>
          <w:b/>
          <w:bCs/>
          <w:color w:val="575757" w:themeColor="text2"/>
          <w:lang w:val="tr-TR"/>
        </w:rPr>
      </w:pPr>
    </w:p>
    <w:p w14:paraId="3A810D30" w14:textId="7AF6F2B7" w:rsidR="00BC76FE" w:rsidRPr="0014235A" w:rsidRDefault="00BC76FE" w:rsidP="00BC76FE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14235A">
        <w:rPr>
          <w:i/>
          <w:lang w:val="tr-TR"/>
        </w:rPr>
        <w:t>Cicabio Arnica+'nın hidrasyon gücünün değerlendirilmesi</w:t>
      </w:r>
      <w:r w:rsidR="0095088A" w:rsidRPr="0014235A">
        <w:rPr>
          <w:i/>
          <w:lang w:val="tr-TR"/>
        </w:rPr>
        <w:t>, deneme</w:t>
      </w:r>
      <w:r w:rsidRPr="0014235A">
        <w:rPr>
          <w:i/>
          <w:lang w:val="tr-TR"/>
        </w:rPr>
        <w:t xml:space="preserve"> – </w:t>
      </w:r>
      <w:r w:rsidR="005476EB">
        <w:rPr>
          <w:i/>
          <w:lang w:val="tr-TR"/>
        </w:rPr>
        <w:t>ön kolda (</w:t>
      </w:r>
      <w:r w:rsidR="005476EB" w:rsidRPr="00495069">
        <w:rPr>
          <w:i/>
          <w:lang w:val="tr-TR"/>
        </w:rPr>
        <w:t>dirsekle bilek arası</w:t>
      </w:r>
      <w:r w:rsidR="005476EB">
        <w:rPr>
          <w:i/>
          <w:lang w:val="tr-TR"/>
        </w:rPr>
        <w:t>)</w:t>
      </w:r>
      <w:r w:rsidR="005476EB" w:rsidRPr="00495069">
        <w:rPr>
          <w:i/>
          <w:lang w:val="tr-TR"/>
        </w:rPr>
        <w:t xml:space="preserve"> </w:t>
      </w:r>
      <w:r w:rsidRPr="0014235A">
        <w:rPr>
          <w:i/>
          <w:lang w:val="tr-TR"/>
        </w:rPr>
        <w:t xml:space="preserve">kuru veya orta derecede hidrate cilde sahip 10 gönüllü (36 - 58 yaş arası) üzerinde sadece bir kere uygulama ile. Fransa </w:t>
      </w:r>
    </w:p>
    <w:p w14:paraId="03E3C0D5" w14:textId="77777777" w:rsidR="00BC76FE" w:rsidRPr="0014235A" w:rsidRDefault="00BC76FE" w:rsidP="00BC76FE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14235A">
        <w:rPr>
          <w:i/>
          <w:lang w:val="tr-TR"/>
        </w:rPr>
        <w:t xml:space="preserve">Cicabio Arnica+'nın ex vivo hematom modeli üzerindeki etkinliğinin 2 saat sonra değerlendirilmesi. </w:t>
      </w:r>
    </w:p>
    <w:p w14:paraId="53696F6A" w14:textId="5FD192E8" w:rsidR="00BC76FE" w:rsidRPr="0014235A" w:rsidRDefault="00BC76FE" w:rsidP="00BC76FE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14235A">
        <w:rPr>
          <w:i/>
          <w:lang w:val="tr-TR"/>
        </w:rPr>
        <w:t>Cicabio Arnica+’nın cilt lokal tolerans değerlendirilmesi – hassas cilde sahip 21 gönüllü (30</w:t>
      </w:r>
      <w:r w:rsidR="005476EB">
        <w:rPr>
          <w:i/>
          <w:lang w:val="tr-TR"/>
        </w:rPr>
        <w:t xml:space="preserve"> </w:t>
      </w:r>
      <w:r w:rsidRPr="0014235A">
        <w:rPr>
          <w:i/>
          <w:lang w:val="tr-TR"/>
        </w:rPr>
        <w:t>-</w:t>
      </w:r>
      <w:r w:rsidR="005476EB">
        <w:rPr>
          <w:i/>
          <w:lang w:val="tr-TR"/>
        </w:rPr>
        <w:t xml:space="preserve"> </w:t>
      </w:r>
      <w:r w:rsidRPr="0014235A">
        <w:rPr>
          <w:i/>
          <w:lang w:val="tr-TR"/>
        </w:rPr>
        <w:t xml:space="preserve">66 yaş arası) üzerinde sadece bir kere uygulama ile. Fransa </w:t>
      </w:r>
    </w:p>
    <w:p w14:paraId="14B96AB1" w14:textId="77777777" w:rsidR="00BC76FE" w:rsidRPr="0014235A" w:rsidRDefault="00BC76FE" w:rsidP="00BC76FE">
      <w:pPr>
        <w:pStyle w:val="Sources"/>
        <w:numPr>
          <w:ilvl w:val="0"/>
          <w:numId w:val="4"/>
        </w:numPr>
        <w:jc w:val="both"/>
        <w:rPr>
          <w:i/>
          <w:lang w:val="tr-TR"/>
        </w:rPr>
      </w:pPr>
      <w:r w:rsidRPr="0014235A">
        <w:rPr>
          <w:i/>
          <w:lang w:val="tr-TR"/>
        </w:rPr>
        <w:t>Cicabio Arnica+'nın cilt lokal tolerans ve ve non-komedojenik özellik değerlendirilmesi - hassas cilde sahip 21 gönüllü (30 - 66 yaş arası) üzerinde normal şartlar altında. Fransa. 2010</w:t>
      </w:r>
    </w:p>
    <w:p w14:paraId="5CFCAB4A" w14:textId="027E5841" w:rsidR="00C908C0" w:rsidRPr="0014235A" w:rsidRDefault="00C908C0" w:rsidP="00C908C0">
      <w:pPr>
        <w:pStyle w:val="Sources"/>
        <w:jc w:val="both"/>
        <w:rPr>
          <w:lang w:val="tr-TR"/>
        </w:rPr>
      </w:pPr>
    </w:p>
    <w:sectPr w:rsidR="00C908C0" w:rsidRPr="0014235A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282D" w14:textId="77777777" w:rsidR="00594DF7" w:rsidRDefault="00594DF7" w:rsidP="00795738">
      <w:pPr>
        <w:spacing w:after="0" w:line="240" w:lineRule="auto"/>
      </w:pPr>
      <w:r>
        <w:separator/>
      </w:r>
    </w:p>
  </w:endnote>
  <w:endnote w:type="continuationSeparator" w:id="0">
    <w:p w14:paraId="75249CF5" w14:textId="77777777" w:rsidR="00594DF7" w:rsidRDefault="00594DF7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3596" w14:textId="77777777" w:rsidR="00594DF7" w:rsidRDefault="00594DF7" w:rsidP="00795738">
      <w:pPr>
        <w:spacing w:after="0" w:line="240" w:lineRule="auto"/>
      </w:pPr>
      <w:r>
        <w:separator/>
      </w:r>
    </w:p>
  </w:footnote>
  <w:footnote w:type="continuationSeparator" w:id="0">
    <w:p w14:paraId="6FE91C4B" w14:textId="77777777" w:rsidR="00594DF7" w:rsidRDefault="00594DF7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D52"/>
    <w:multiLevelType w:val="hybridMultilevel"/>
    <w:tmpl w:val="2762564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154494C"/>
    <w:multiLevelType w:val="hybridMultilevel"/>
    <w:tmpl w:val="4FA28BE2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60A94"/>
    <w:multiLevelType w:val="hybridMultilevel"/>
    <w:tmpl w:val="57F0E660"/>
    <w:lvl w:ilvl="0" w:tplc="F912B30C">
      <w:start w:val="1"/>
      <w:numFmt w:val="decimal"/>
      <w:lvlText w:val="(%1)"/>
      <w:lvlJc w:val="left"/>
      <w:pPr>
        <w:ind w:left="36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970F79"/>
    <w:multiLevelType w:val="hybridMultilevel"/>
    <w:tmpl w:val="B1F8209E"/>
    <w:lvl w:ilvl="0" w:tplc="95C87D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47510"/>
    <w:multiLevelType w:val="hybridMultilevel"/>
    <w:tmpl w:val="6FCEC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38908">
    <w:abstractNumId w:val="1"/>
  </w:num>
  <w:num w:numId="2" w16cid:durableId="1867020122">
    <w:abstractNumId w:val="2"/>
  </w:num>
  <w:num w:numId="3" w16cid:durableId="791553142">
    <w:abstractNumId w:val="4"/>
  </w:num>
  <w:num w:numId="4" w16cid:durableId="1964145499">
    <w:abstractNumId w:val="3"/>
  </w:num>
  <w:num w:numId="5" w16cid:durableId="100069713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17F14"/>
    <w:rsid w:val="00031993"/>
    <w:rsid w:val="00065E74"/>
    <w:rsid w:val="00086B8C"/>
    <w:rsid w:val="000B458C"/>
    <w:rsid w:val="000C6FC5"/>
    <w:rsid w:val="000E2862"/>
    <w:rsid w:val="000E7C9A"/>
    <w:rsid w:val="000F6621"/>
    <w:rsid w:val="00105A2A"/>
    <w:rsid w:val="00107789"/>
    <w:rsid w:val="00107CCE"/>
    <w:rsid w:val="0014235A"/>
    <w:rsid w:val="00163AA7"/>
    <w:rsid w:val="00165419"/>
    <w:rsid w:val="00181FDC"/>
    <w:rsid w:val="00190456"/>
    <w:rsid w:val="00196780"/>
    <w:rsid w:val="001B1F49"/>
    <w:rsid w:val="001C6FEA"/>
    <w:rsid w:val="001D4877"/>
    <w:rsid w:val="001E61E8"/>
    <w:rsid w:val="001F06E7"/>
    <w:rsid w:val="00211E95"/>
    <w:rsid w:val="00240BF9"/>
    <w:rsid w:val="002410A3"/>
    <w:rsid w:val="0025304D"/>
    <w:rsid w:val="00267C58"/>
    <w:rsid w:val="00294BCB"/>
    <w:rsid w:val="00296A42"/>
    <w:rsid w:val="002A0EF0"/>
    <w:rsid w:val="002D262C"/>
    <w:rsid w:val="002D53F6"/>
    <w:rsid w:val="002E4E57"/>
    <w:rsid w:val="002F7E1C"/>
    <w:rsid w:val="003139EC"/>
    <w:rsid w:val="00332A58"/>
    <w:rsid w:val="00383752"/>
    <w:rsid w:val="00390AA7"/>
    <w:rsid w:val="003A4BFB"/>
    <w:rsid w:val="003C158E"/>
    <w:rsid w:val="003C61B4"/>
    <w:rsid w:val="003D3E2F"/>
    <w:rsid w:val="003F517C"/>
    <w:rsid w:val="003F7FF4"/>
    <w:rsid w:val="00411C18"/>
    <w:rsid w:val="00434F90"/>
    <w:rsid w:val="004435BA"/>
    <w:rsid w:val="004607A3"/>
    <w:rsid w:val="00465678"/>
    <w:rsid w:val="004749E1"/>
    <w:rsid w:val="00474CF5"/>
    <w:rsid w:val="00481DED"/>
    <w:rsid w:val="00483126"/>
    <w:rsid w:val="00484149"/>
    <w:rsid w:val="004B636A"/>
    <w:rsid w:val="004B6D04"/>
    <w:rsid w:val="004F75A4"/>
    <w:rsid w:val="00507001"/>
    <w:rsid w:val="00510600"/>
    <w:rsid w:val="00514C73"/>
    <w:rsid w:val="00542115"/>
    <w:rsid w:val="00542992"/>
    <w:rsid w:val="005476EB"/>
    <w:rsid w:val="00550BDB"/>
    <w:rsid w:val="00574F74"/>
    <w:rsid w:val="0058526F"/>
    <w:rsid w:val="00594DF7"/>
    <w:rsid w:val="005B618A"/>
    <w:rsid w:val="005D4BF3"/>
    <w:rsid w:val="005E601D"/>
    <w:rsid w:val="005F1E60"/>
    <w:rsid w:val="005FEF14"/>
    <w:rsid w:val="006224AE"/>
    <w:rsid w:val="00631C3D"/>
    <w:rsid w:val="00644D41"/>
    <w:rsid w:val="0065559F"/>
    <w:rsid w:val="00666511"/>
    <w:rsid w:val="00681677"/>
    <w:rsid w:val="006A4490"/>
    <w:rsid w:val="006D5515"/>
    <w:rsid w:val="006E2C18"/>
    <w:rsid w:val="00704FD6"/>
    <w:rsid w:val="00741757"/>
    <w:rsid w:val="007554FC"/>
    <w:rsid w:val="00783AAB"/>
    <w:rsid w:val="00783DB6"/>
    <w:rsid w:val="007842B8"/>
    <w:rsid w:val="00795738"/>
    <w:rsid w:val="007C70B7"/>
    <w:rsid w:val="007D545D"/>
    <w:rsid w:val="0080749C"/>
    <w:rsid w:val="00844DBD"/>
    <w:rsid w:val="00852DB9"/>
    <w:rsid w:val="008A296D"/>
    <w:rsid w:val="008A41E7"/>
    <w:rsid w:val="008C15D5"/>
    <w:rsid w:val="008C3C1C"/>
    <w:rsid w:val="008D717E"/>
    <w:rsid w:val="008E5DF8"/>
    <w:rsid w:val="008F3CF5"/>
    <w:rsid w:val="0091393A"/>
    <w:rsid w:val="009247A8"/>
    <w:rsid w:val="0095088A"/>
    <w:rsid w:val="009519FF"/>
    <w:rsid w:val="00964769"/>
    <w:rsid w:val="00982500"/>
    <w:rsid w:val="00986778"/>
    <w:rsid w:val="009B5694"/>
    <w:rsid w:val="009B77C8"/>
    <w:rsid w:val="009C2E2A"/>
    <w:rsid w:val="009E4536"/>
    <w:rsid w:val="009F38F3"/>
    <w:rsid w:val="009F59C8"/>
    <w:rsid w:val="00A25FBA"/>
    <w:rsid w:val="00A355CB"/>
    <w:rsid w:val="00A46B1F"/>
    <w:rsid w:val="00A54F9F"/>
    <w:rsid w:val="00A90A64"/>
    <w:rsid w:val="00AC0062"/>
    <w:rsid w:val="00AD5082"/>
    <w:rsid w:val="00B44E97"/>
    <w:rsid w:val="00B46B8E"/>
    <w:rsid w:val="00B53E69"/>
    <w:rsid w:val="00B769AF"/>
    <w:rsid w:val="00B95263"/>
    <w:rsid w:val="00BA5295"/>
    <w:rsid w:val="00BA760C"/>
    <w:rsid w:val="00BA781A"/>
    <w:rsid w:val="00BC61D5"/>
    <w:rsid w:val="00BC76FE"/>
    <w:rsid w:val="00C11A59"/>
    <w:rsid w:val="00C54D2D"/>
    <w:rsid w:val="00C71EB6"/>
    <w:rsid w:val="00C908C0"/>
    <w:rsid w:val="00C96CF8"/>
    <w:rsid w:val="00CB1BA3"/>
    <w:rsid w:val="00CB7E5D"/>
    <w:rsid w:val="00CE7DC6"/>
    <w:rsid w:val="00CF34ED"/>
    <w:rsid w:val="00D04441"/>
    <w:rsid w:val="00D21EF9"/>
    <w:rsid w:val="00D24D69"/>
    <w:rsid w:val="00D44DD8"/>
    <w:rsid w:val="00D50ECD"/>
    <w:rsid w:val="00D7102A"/>
    <w:rsid w:val="00D82807"/>
    <w:rsid w:val="00D959D4"/>
    <w:rsid w:val="00DA3D75"/>
    <w:rsid w:val="00DC16BD"/>
    <w:rsid w:val="00DC7C23"/>
    <w:rsid w:val="00DD3E2D"/>
    <w:rsid w:val="00E2456E"/>
    <w:rsid w:val="00E51533"/>
    <w:rsid w:val="00E70F57"/>
    <w:rsid w:val="00EB1E3F"/>
    <w:rsid w:val="00ED062D"/>
    <w:rsid w:val="00ED47F7"/>
    <w:rsid w:val="00ED577E"/>
    <w:rsid w:val="00F16E8A"/>
    <w:rsid w:val="00F23F40"/>
    <w:rsid w:val="00F24391"/>
    <w:rsid w:val="00F505CA"/>
    <w:rsid w:val="00F81DBD"/>
    <w:rsid w:val="00F85CFE"/>
    <w:rsid w:val="00F92ED6"/>
    <w:rsid w:val="00FB7BF8"/>
    <w:rsid w:val="00FC2164"/>
    <w:rsid w:val="00FD6C56"/>
    <w:rsid w:val="00FF082F"/>
    <w:rsid w:val="00FF4871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0E286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7D3C88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0E2862"/>
    <w:rPr>
      <w:rFonts w:ascii="Segoe UI" w:eastAsiaTheme="majorEastAsia" w:hAnsi="Segoe UI" w:cstheme="majorBidi"/>
      <w:color w:val="7D3C88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0E2862"/>
    <w:pPr>
      <w:pBdr>
        <w:bottom w:val="single" w:sz="6" w:space="1" w:color="642F6C"/>
      </w:pBdr>
      <w:spacing w:line="235" w:lineRule="atLeast"/>
    </w:pPr>
    <w:rPr>
      <w:rFonts w:ascii="Segoe UI" w:hAnsi="Segoe UI" w:cs="Segoe UI"/>
      <w:bCs/>
      <w:caps/>
      <w:color w:val="642F6C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0E2862"/>
    <w:rPr>
      <w:rFonts w:ascii="Segoe UI" w:hAnsi="Segoe UI" w:cs="Segoe UI"/>
      <w:bCs/>
      <w:caps/>
      <w:color w:val="642F6C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F9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90"/>
    <w:rPr>
      <w:b/>
      <w:bCs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6D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DefaultParagraphFont"/>
    <w:rsid w:val="006D5515"/>
  </w:style>
  <w:style w:type="character" w:customStyle="1" w:styleId="eop">
    <w:name w:val="eop"/>
    <w:basedOn w:val="DefaultParagraphFont"/>
    <w:rsid w:val="006D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01407-C586-2643-AC7F-1674FB32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15</cp:revision>
  <dcterms:created xsi:type="dcterms:W3CDTF">2023-03-07T19:10:00Z</dcterms:created>
  <dcterms:modified xsi:type="dcterms:W3CDTF">2023-07-18T12:10:00Z</dcterms:modified>
</cp:coreProperties>
</file>