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5118" w14:textId="0D66AC11" w:rsidR="006E2C18" w:rsidRPr="00F029A1" w:rsidRDefault="0009186A" w:rsidP="00D959D4">
      <w:pPr>
        <w:pStyle w:val="Title"/>
      </w:pPr>
      <w:r w:rsidRPr="00F029A1">
        <w:t>SENSIBIO</w:t>
      </w:r>
    </w:p>
    <w:p w14:paraId="631D9A59" w14:textId="4936B506" w:rsidR="00B769AF" w:rsidRPr="00F029A1" w:rsidRDefault="0009186A" w:rsidP="00D959D4">
      <w:pPr>
        <w:pStyle w:val="Title"/>
        <w:rPr>
          <w:color w:val="FF559D" w:themeColor="accent6" w:themeTint="99"/>
        </w:rPr>
      </w:pPr>
      <w:r w:rsidRPr="00F029A1">
        <w:rPr>
          <w:color w:val="FF559D" w:themeColor="accent6" w:themeTint="99"/>
        </w:rPr>
        <w:t>ds+</w:t>
      </w:r>
      <w:r w:rsidR="00A2360F" w:rsidRPr="00F029A1">
        <w:rPr>
          <w:color w:val="FF559D" w:themeColor="accent6" w:themeTint="99"/>
        </w:rPr>
        <w:t xml:space="preserve"> </w:t>
      </w:r>
      <w:r w:rsidR="008E1C61">
        <w:rPr>
          <w:color w:val="FF559D" w:themeColor="accent6" w:themeTint="99"/>
        </w:rPr>
        <w:t>FOAMING GEL</w:t>
      </w:r>
    </w:p>
    <w:p w14:paraId="3A3C04AC" w14:textId="3ED26F7C" w:rsidR="00B769AF" w:rsidRPr="00F029A1" w:rsidRDefault="00D978E8" w:rsidP="00B769AF">
      <w:pPr>
        <w:pStyle w:val="Lastupdate"/>
        <w:rPr>
          <w:sz w:val="18"/>
        </w:rPr>
      </w:pPr>
      <w:r w:rsidRPr="00AE254F">
        <w:rPr>
          <w:sz w:val="18"/>
          <w:lang w:val="tr-TR"/>
        </w:rPr>
        <w:t>Son güncelleme: 2023/02</w:t>
      </w:r>
    </w:p>
    <w:p w14:paraId="30A86007" w14:textId="4678B047" w:rsidR="0009186A" w:rsidRPr="00F029A1" w:rsidRDefault="0009186A" w:rsidP="00B769AF">
      <w:pPr>
        <w:pStyle w:val="Lastupdate"/>
        <w:rPr>
          <w:sz w:val="18"/>
        </w:rPr>
      </w:pPr>
    </w:p>
    <w:p w14:paraId="1F0F756D" w14:textId="56F41C47" w:rsidR="0009186A" w:rsidRDefault="00AC5436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8F083" wp14:editId="506B50B5">
                <wp:simplePos x="0" y="0"/>
                <wp:positionH relativeFrom="column">
                  <wp:posOffset>22412</wp:posOffset>
                </wp:positionH>
                <wp:positionV relativeFrom="paragraph">
                  <wp:posOffset>347830</wp:posOffset>
                </wp:positionV>
                <wp:extent cx="5813612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1957C" id="Connecteur droit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7.4pt" to="459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" strokecolor="#ff559d [1945]">
                <v:stroke joinstyle="miter"/>
              </v:line>
            </w:pict>
          </mc:Fallback>
        </mc:AlternateContent>
      </w:r>
      <w:r w:rsidR="00D978E8" w:rsidRPr="00D978E8">
        <w:rPr>
          <w:color w:val="FF559D" w:themeColor="accent6" w:themeTint="99"/>
          <w:sz w:val="36"/>
          <w:szCs w:val="36"/>
          <w:lang w:val="tr-TR"/>
        </w:rPr>
        <w:t xml:space="preserve"> </w:t>
      </w:r>
      <w:r w:rsidR="00D978E8" w:rsidRPr="001C7D83">
        <w:rPr>
          <w:color w:val="FF559D" w:themeColor="accent6" w:themeTint="99"/>
          <w:sz w:val="36"/>
          <w:szCs w:val="36"/>
          <w:lang w:val="tr-TR"/>
        </w:rPr>
        <w:t>FAYDALAR</w:t>
      </w:r>
      <w:r w:rsidR="00D978E8" w:rsidRPr="00AC5436">
        <w:rPr>
          <w:color w:val="FF559D" w:themeColor="accent6" w:themeTint="99"/>
          <w:sz w:val="36"/>
          <w:szCs w:val="36"/>
          <w:lang w:val="en-US"/>
        </w:rPr>
        <w:t xml:space="preserve"> </w:t>
      </w:r>
    </w:p>
    <w:p w14:paraId="4F48B678" w14:textId="544C8683" w:rsidR="00337539" w:rsidRPr="00337539" w:rsidRDefault="008E1C61" w:rsidP="00337539">
      <w:pPr>
        <w:pStyle w:val="Paragraphe"/>
        <w:numPr>
          <w:ilvl w:val="0"/>
          <w:numId w:val="24"/>
        </w:numPr>
        <w:rPr>
          <w:lang w:val="en-US"/>
        </w:rPr>
      </w:pPr>
      <w:r>
        <w:rPr>
          <w:lang w:val="tr-TR"/>
        </w:rPr>
        <w:t>Anti-fungal</w:t>
      </w:r>
      <w:r w:rsidR="00F772FE" w:rsidRPr="00F772FE">
        <w:rPr>
          <w:lang w:val="tr-TR"/>
        </w:rPr>
        <w:t xml:space="preserve"> ve anti-seboreik etki ile cildi </w:t>
      </w:r>
      <w:r w:rsidR="00F772FE" w:rsidRPr="00F772FE">
        <w:rPr>
          <w:b/>
          <w:lang w:val="tr-TR"/>
        </w:rPr>
        <w:t>arındırır</w:t>
      </w:r>
      <w:r w:rsidR="00580C15" w:rsidRPr="00E40811">
        <w:rPr>
          <w:lang w:val="en-US"/>
        </w:rPr>
        <w:t xml:space="preserve"> </w:t>
      </w:r>
      <w:r w:rsidR="00580C15" w:rsidRPr="00E40811">
        <w:rPr>
          <w:vertAlign w:val="superscript"/>
          <w:lang w:val="en-US"/>
        </w:rPr>
        <w:t>(1)</w:t>
      </w:r>
    </w:p>
    <w:p w14:paraId="643EF2D2" w14:textId="1AFAD3EC" w:rsidR="00337539" w:rsidRDefault="00F874A9" w:rsidP="00337539">
      <w:pPr>
        <w:pStyle w:val="Paragraphe"/>
        <w:numPr>
          <w:ilvl w:val="0"/>
          <w:numId w:val="24"/>
        </w:numPr>
        <w:rPr>
          <w:lang w:val="en-US"/>
        </w:rPr>
      </w:pPr>
      <w:r w:rsidRPr="00337539">
        <w:rPr>
          <w:b/>
          <w:bCs/>
          <w:lang w:val="en-US"/>
        </w:rPr>
        <w:t>DSactiv</w:t>
      </w:r>
      <w:r w:rsidRPr="00337539">
        <w:rPr>
          <w:lang w:val="en-US"/>
        </w:rPr>
        <w:t xml:space="preserve"> </w:t>
      </w:r>
      <w:r w:rsidRPr="00337539">
        <w:rPr>
          <w:vertAlign w:val="superscript"/>
          <w:lang w:val="en-US"/>
        </w:rPr>
        <w:t xml:space="preserve">TM </w:t>
      </w:r>
      <w:r w:rsidR="00F772FE" w:rsidRPr="00F772FE">
        <w:rPr>
          <w:lang w:val="tr-TR"/>
        </w:rPr>
        <w:t>ile Malassezia türü mantarların çoğalmasını önler</w:t>
      </w:r>
      <w:r w:rsidRPr="00337539">
        <w:rPr>
          <w:lang w:val="en-US"/>
        </w:rPr>
        <w:t>.</w:t>
      </w:r>
    </w:p>
    <w:p w14:paraId="53B979E3" w14:textId="657C32A6" w:rsidR="00337539" w:rsidRDefault="00F772FE" w:rsidP="00337539">
      <w:pPr>
        <w:pStyle w:val="Paragraphe"/>
        <w:numPr>
          <w:ilvl w:val="0"/>
          <w:numId w:val="24"/>
        </w:numPr>
        <w:rPr>
          <w:lang w:val="en-US"/>
        </w:rPr>
      </w:pPr>
      <w:r w:rsidRPr="00F772FE">
        <w:rPr>
          <w:bCs/>
          <w:lang w:val="tr-TR"/>
        </w:rPr>
        <w:t xml:space="preserve">Yatıştırıcı özellikleri ile </w:t>
      </w:r>
      <w:r w:rsidRPr="00F772FE">
        <w:rPr>
          <w:b/>
          <w:bCs/>
          <w:lang w:val="tr-TR"/>
        </w:rPr>
        <w:t>inflamasyonu azaltır</w:t>
      </w:r>
      <w:r w:rsidRPr="00F772FE">
        <w:rPr>
          <w:bCs/>
          <w:lang w:val="tr-TR"/>
        </w:rPr>
        <w:t xml:space="preserve"> (anti-enflamatuar etki ve pro-enflamatuar sitokinlerin inhibisyonu</w:t>
      </w:r>
      <w:r w:rsidR="00C410BC" w:rsidRPr="00337539">
        <w:rPr>
          <w:bCs/>
          <w:lang w:val="en-US"/>
        </w:rPr>
        <w:t>)</w:t>
      </w:r>
      <w:r>
        <w:rPr>
          <w:bCs/>
          <w:lang w:val="en-US"/>
        </w:rPr>
        <w:t xml:space="preserve"> </w:t>
      </w:r>
    </w:p>
    <w:p w14:paraId="626379BA" w14:textId="7093F99D" w:rsidR="00337539" w:rsidRDefault="008E1C61" w:rsidP="00337539">
      <w:pPr>
        <w:pStyle w:val="Paragraphe"/>
        <w:numPr>
          <w:ilvl w:val="0"/>
          <w:numId w:val="24"/>
        </w:numPr>
        <w:rPr>
          <w:lang w:val="en-US"/>
        </w:rPr>
      </w:pPr>
      <w:r>
        <w:rPr>
          <w:bCs/>
          <w:lang w:val="tr-TR"/>
        </w:rPr>
        <w:t>G</w:t>
      </w:r>
      <w:r w:rsidR="00F37762" w:rsidRPr="00F37762">
        <w:rPr>
          <w:bCs/>
          <w:lang w:val="tr-TR"/>
        </w:rPr>
        <w:t xml:space="preserve">21'de </w:t>
      </w:r>
      <w:r w:rsidR="00F37762" w:rsidRPr="00F37762">
        <w:rPr>
          <w:b/>
          <w:bCs/>
          <w:lang w:val="tr-TR"/>
        </w:rPr>
        <w:t>hastaların %100'ünde kızarıklık ve pullanmada azalma</w:t>
      </w:r>
      <w:r w:rsidR="00F37762">
        <w:rPr>
          <w:b/>
          <w:bCs/>
          <w:lang w:val="tr-TR"/>
        </w:rPr>
        <w:t xml:space="preserve"> </w:t>
      </w:r>
      <w:r w:rsidR="00F37762" w:rsidRPr="00F37762">
        <w:rPr>
          <w:bCs/>
          <w:vertAlign w:val="superscript"/>
          <w:lang w:val="en-US"/>
        </w:rPr>
        <w:t xml:space="preserve"> </w:t>
      </w:r>
      <w:r w:rsidR="00C410BC" w:rsidRPr="00337539">
        <w:rPr>
          <w:bCs/>
          <w:vertAlign w:val="superscript"/>
          <w:lang w:val="en-US"/>
        </w:rPr>
        <w:t>(2)</w:t>
      </w:r>
    </w:p>
    <w:p w14:paraId="597AB767" w14:textId="56E744A7" w:rsidR="00F874A9" w:rsidRPr="00337539" w:rsidRDefault="008E1C61" w:rsidP="00337539">
      <w:pPr>
        <w:pStyle w:val="Paragraphe"/>
        <w:numPr>
          <w:ilvl w:val="0"/>
          <w:numId w:val="24"/>
        </w:numPr>
        <w:rPr>
          <w:lang w:val="en-US"/>
        </w:rPr>
      </w:pPr>
      <w:r>
        <w:rPr>
          <w:lang w:val="tr-TR"/>
        </w:rPr>
        <w:t>G</w:t>
      </w:r>
      <w:r w:rsidR="00F37762" w:rsidRPr="00F37762">
        <w:rPr>
          <w:lang w:val="tr-TR"/>
        </w:rPr>
        <w:t>21'de hastaların %100'ünde</w:t>
      </w:r>
      <w:r w:rsidR="00F37762" w:rsidRPr="00F37762">
        <w:rPr>
          <w:b/>
          <w:lang w:val="tr-TR"/>
        </w:rPr>
        <w:t xml:space="preserve"> cildi temizler</w:t>
      </w:r>
      <w:r w:rsidR="00F37762" w:rsidRPr="00F37762">
        <w:rPr>
          <w:lang w:val="tr-TR"/>
        </w:rPr>
        <w:t xml:space="preserve"> ve </w:t>
      </w:r>
      <w:r w:rsidR="00F37762" w:rsidRPr="00F37762">
        <w:rPr>
          <w:b/>
          <w:lang w:val="tr-TR"/>
        </w:rPr>
        <w:t>nemlendirir</w:t>
      </w:r>
      <w:r w:rsidR="00F37762">
        <w:rPr>
          <w:b/>
          <w:lang w:val="tr-TR"/>
        </w:rPr>
        <w:t xml:space="preserve"> </w:t>
      </w:r>
      <w:r w:rsidR="00580C15" w:rsidRPr="004756B6">
        <w:rPr>
          <w:sz w:val="16"/>
          <w:lang w:val="en-US"/>
        </w:rPr>
        <w:t xml:space="preserve"> </w:t>
      </w:r>
      <w:r w:rsidR="00580C15" w:rsidRPr="00337539">
        <w:rPr>
          <w:vertAlign w:val="superscript"/>
          <w:lang w:val="en-US"/>
        </w:rPr>
        <w:t>(2)</w:t>
      </w:r>
    </w:p>
    <w:p w14:paraId="4E70062D" w14:textId="1A752B2E" w:rsidR="00C556A0" w:rsidRPr="00C410BC" w:rsidRDefault="004404D2" w:rsidP="00337539">
      <w:pPr>
        <w:pStyle w:val="Paragraphe"/>
        <w:rPr>
          <w:lang w:val="en-US"/>
        </w:rPr>
      </w:pPr>
      <w:r w:rsidRPr="004404D2">
        <w:rPr>
          <w:lang w:val="en-GB"/>
        </w:rPr>
        <w:t>Çok yüksek kutanöz tolerans</w:t>
      </w:r>
      <w:r w:rsidRPr="004404D2">
        <w:rPr>
          <w:lang w:val="en-US"/>
        </w:rPr>
        <w:t xml:space="preserve"> – </w:t>
      </w:r>
      <w:r w:rsidRPr="004404D2">
        <w:rPr>
          <w:lang w:val="tr-TR"/>
        </w:rPr>
        <w:t>Komedojenik değildir</w:t>
      </w:r>
      <w:r w:rsidR="00580C15" w:rsidRPr="00C410BC">
        <w:rPr>
          <w:lang w:val="en-US"/>
        </w:rPr>
        <w:t xml:space="preserve"> – </w:t>
      </w:r>
      <w:r w:rsidR="00F37762" w:rsidRPr="00F37762">
        <w:rPr>
          <w:lang w:val="tr-TR"/>
        </w:rPr>
        <w:t xml:space="preserve">Fizyolojik pH </w:t>
      </w:r>
      <w:r w:rsidR="00F37762">
        <w:rPr>
          <w:lang w:val="tr-TR"/>
        </w:rPr>
        <w:t>–</w:t>
      </w:r>
      <w:r w:rsidR="00F37762" w:rsidRPr="00F37762">
        <w:rPr>
          <w:lang w:val="tr-TR"/>
        </w:rPr>
        <w:t xml:space="preserve"> Kokusuz</w:t>
      </w:r>
      <w:r w:rsidR="00580C15" w:rsidRPr="00C410BC">
        <w:rPr>
          <w:lang w:val="en-US"/>
        </w:rPr>
        <w:t xml:space="preserve"> </w:t>
      </w:r>
      <w:r w:rsidR="00C556A0" w:rsidRPr="00C410BC">
        <w:rPr>
          <w:lang w:val="en-US"/>
        </w:rPr>
        <w:t xml:space="preserve">– </w:t>
      </w:r>
      <w:r w:rsidR="00F37762">
        <w:rPr>
          <w:lang w:val="en-US"/>
        </w:rPr>
        <w:t xml:space="preserve">Kolay sürülür </w:t>
      </w:r>
      <w:r w:rsidR="00C556A0" w:rsidRPr="00C410BC">
        <w:rPr>
          <w:vertAlign w:val="superscript"/>
          <w:lang w:val="en-US"/>
        </w:rPr>
        <w:t>(2)</w:t>
      </w:r>
    </w:p>
    <w:p w14:paraId="36D96E7A" w14:textId="653E870B" w:rsidR="00C556A0" w:rsidRPr="00C556A0" w:rsidRDefault="00F37762" w:rsidP="00337539">
      <w:pPr>
        <w:pStyle w:val="Paragraphe"/>
        <w:rPr>
          <w:lang w:val="en-US"/>
        </w:rPr>
      </w:pPr>
      <w:r w:rsidRPr="00F37762">
        <w:rPr>
          <w:lang w:val="tr-TR"/>
        </w:rPr>
        <w:t>Yüzü hassas veya yağlı cilt yapısında olan hastalar üzerinde klinik olarak test edilmiştir</w:t>
      </w:r>
      <w:r>
        <w:rPr>
          <w:lang w:val="tr-TR"/>
        </w:rPr>
        <w:t xml:space="preserve">. </w:t>
      </w:r>
      <w:r w:rsidR="00C556A0">
        <w:rPr>
          <w:lang w:val="en-US"/>
        </w:rPr>
        <w:t xml:space="preserve"> </w:t>
      </w:r>
    </w:p>
    <w:p w14:paraId="4D1179B0" w14:textId="0FA461ED" w:rsidR="00C556A0" w:rsidRPr="00C410BC" w:rsidRDefault="00AF20DD" w:rsidP="00C556A0">
      <w:pPr>
        <w:pStyle w:val="Sources"/>
        <w:numPr>
          <w:ilvl w:val="0"/>
          <w:numId w:val="15"/>
        </w:numPr>
        <w:rPr>
          <w:i/>
        </w:rPr>
      </w:pPr>
      <w:r w:rsidRPr="00AF20DD">
        <w:rPr>
          <w:i/>
          <w:lang w:val="tr-TR"/>
        </w:rPr>
        <w:t>Sensibio DS+ Gel Nettoyant'ın Malassezia furfur'a karşı inhibitör etkisinin ürünle işlendikten 37 saat sonra değerlendirilmesi. Fransa</w:t>
      </w:r>
      <w:r w:rsidR="00C556A0" w:rsidRPr="00C410BC">
        <w:rPr>
          <w:i/>
        </w:rPr>
        <w:t>. 2022</w:t>
      </w:r>
    </w:p>
    <w:p w14:paraId="32762CAE" w14:textId="7AC817EC" w:rsidR="00C556A0" w:rsidRPr="00C410BC" w:rsidRDefault="00AF20DD" w:rsidP="00C556A0">
      <w:pPr>
        <w:pStyle w:val="Sources"/>
        <w:numPr>
          <w:ilvl w:val="0"/>
          <w:numId w:val="15"/>
        </w:numPr>
        <w:rPr>
          <w:i/>
        </w:rPr>
      </w:pPr>
      <w:r w:rsidRPr="00AF20DD">
        <w:rPr>
          <w:i/>
          <w:lang w:val="tr-TR"/>
        </w:rPr>
        <w:t>Sensibio DS+ Gel Nettoyant'ın dermatolojik ve oftalmolojik kontrol altında kullanıcı testi – yüzü karma ila yağlı ve hassas yapıda 33 gönüllü (18 - 63 yaş arası) üzerinde. Mauritius</w:t>
      </w:r>
      <w:r w:rsidR="00C556A0" w:rsidRPr="00C410BC">
        <w:rPr>
          <w:i/>
        </w:rPr>
        <w:t>. 2021</w:t>
      </w:r>
    </w:p>
    <w:p w14:paraId="163C07AB" w14:textId="77777777" w:rsidR="006867AE" w:rsidRPr="004B5EBB" w:rsidRDefault="006867AE" w:rsidP="004B5EBB">
      <w:pPr>
        <w:pStyle w:val="ListParagraph"/>
        <w:rPr>
          <w:rFonts w:ascii="Segoe UI" w:hAnsi="Segoe UI" w:cs="Segoe UI"/>
          <w:i/>
          <w:iCs/>
          <w:color w:val="575757" w:themeColor="text2"/>
          <w:sz w:val="14"/>
          <w:szCs w:val="14"/>
          <w:lang w:val="en-US"/>
        </w:rPr>
      </w:pPr>
    </w:p>
    <w:p w14:paraId="21CA1906" w14:textId="759A5BA8" w:rsidR="00AC5436" w:rsidRPr="00AC5436" w:rsidRDefault="00FF4DEE" w:rsidP="00AC5436">
      <w:pPr>
        <w:pStyle w:val="Lastupdate"/>
        <w:jc w:val="left"/>
        <w:rPr>
          <w:color w:val="FF559D" w:themeColor="accent6" w:themeTint="99"/>
          <w:sz w:val="36"/>
          <w:szCs w:val="36"/>
          <w:lang w:val="en-US"/>
        </w:rPr>
      </w:pPr>
      <w:r>
        <w:rPr>
          <w:color w:val="FF559D" w:themeColor="accent6" w:themeTint="99"/>
          <w:sz w:val="36"/>
          <w:szCs w:val="36"/>
          <w:lang w:val="tr-TR"/>
        </w:rPr>
        <w:t xml:space="preserve">KANITLANMIŞ </w:t>
      </w:r>
      <w:r w:rsidR="00D978E8" w:rsidRPr="001C7D83">
        <w:rPr>
          <w:color w:val="FF559D" w:themeColor="accent6" w:themeTint="99"/>
          <w:sz w:val="36"/>
          <w:szCs w:val="36"/>
          <w:lang w:val="tr-TR"/>
        </w:rPr>
        <w:t>ETKİNLİK</w:t>
      </w:r>
    </w:p>
    <w:p w14:paraId="5F5B3FB2" w14:textId="27C4A00E" w:rsidR="0009186A" w:rsidRPr="00A23E6D" w:rsidRDefault="00AC5436" w:rsidP="00B769AF">
      <w:pPr>
        <w:pStyle w:val="Lastupdate"/>
        <w:rPr>
          <w:sz w:val="18"/>
          <w:lang w:val="en-US" w:eastAsia="fr-FR"/>
        </w:rPr>
      </w:pPr>
      <w:r>
        <w:rPr>
          <w:noProof/>
          <w:color w:val="E30061" w:themeColor="accent6"/>
          <w:sz w:val="36"/>
          <w:szCs w:val="36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90B8" wp14:editId="28D68E8C">
                <wp:simplePos x="0" y="0"/>
                <wp:positionH relativeFrom="margin">
                  <wp:align>left</wp:align>
                </wp:positionH>
                <wp:positionV relativeFrom="paragraph">
                  <wp:posOffset>4259</wp:posOffset>
                </wp:positionV>
                <wp:extent cx="5813612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61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372BB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7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" strokecolor="#ff559d [1945]">
                <v:stroke joinstyle="miter"/>
                <w10:wrap anchorx="margin"/>
              </v:line>
            </w:pict>
          </mc:Fallback>
        </mc:AlternateContent>
      </w:r>
    </w:p>
    <w:p w14:paraId="4D3A37AB" w14:textId="5D5F63DC" w:rsidR="003F7FF4" w:rsidRPr="0009186A" w:rsidRDefault="00383752" w:rsidP="00BC61D5">
      <w:pPr>
        <w:pStyle w:val="Heading1"/>
        <w:jc w:val="both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4404D2" w:rsidRPr="001C7D83">
        <w:rPr>
          <w:color w:val="FF559D" w:themeColor="accent6" w:themeTint="99"/>
          <w:lang w:val="tr-TR"/>
        </w:rPr>
        <w:t>KLİNİK SONUÇLAR</w:t>
      </w:r>
      <w:r w:rsidR="004404D2" w:rsidRPr="0009186A">
        <w:rPr>
          <w:color w:val="FF559D" w:themeColor="accent6" w:themeTint="99"/>
          <w:lang w:val="en-US"/>
        </w:rPr>
        <w:t xml:space="preserve"> </w:t>
      </w:r>
    </w:p>
    <w:p w14:paraId="54BF3998" w14:textId="30FC61AA" w:rsidR="00453567" w:rsidRDefault="006867AE" w:rsidP="00C556A0">
      <w:pPr>
        <w:pStyle w:val="Paragraphe"/>
        <w:rPr>
          <w:lang w:val="en-US"/>
        </w:rPr>
      </w:pPr>
      <w:r w:rsidRPr="00E40811">
        <w:rPr>
          <w:lang w:val="en-US"/>
        </w:rPr>
        <w:t xml:space="preserve">Sensibio DS+ gel </w:t>
      </w:r>
      <w:r w:rsidR="00F874A9">
        <w:rPr>
          <w:lang w:val="en-US"/>
        </w:rPr>
        <w:t>N</w:t>
      </w:r>
      <w:r w:rsidRPr="00E40811">
        <w:rPr>
          <w:lang w:val="en-US"/>
        </w:rPr>
        <w:t>ettoyant</w:t>
      </w:r>
      <w:r w:rsidR="004404D2">
        <w:rPr>
          <w:lang w:val="en-US"/>
        </w:rPr>
        <w:t xml:space="preserve"> </w:t>
      </w:r>
      <w:r w:rsidR="004404D2" w:rsidRPr="008E13F9">
        <w:rPr>
          <w:b/>
          <w:lang w:val="tr-TR"/>
        </w:rPr>
        <w:t>cildi</w:t>
      </w:r>
      <w:r w:rsidR="004404D2" w:rsidRPr="008E13F9">
        <w:rPr>
          <w:lang w:val="tr-TR"/>
        </w:rPr>
        <w:t xml:space="preserve"> </w:t>
      </w:r>
      <w:r w:rsidR="004404D2" w:rsidRPr="008E13F9">
        <w:rPr>
          <w:b/>
          <w:lang w:val="tr-TR"/>
        </w:rPr>
        <w:t>arındırır</w:t>
      </w:r>
      <w:r w:rsidR="004404D2" w:rsidRPr="008E13F9">
        <w:rPr>
          <w:lang w:val="tr-TR"/>
        </w:rPr>
        <w:t xml:space="preserve"> (seboreik dermatitte yol açan spesifik tür olan </w:t>
      </w:r>
      <w:r w:rsidR="004404D2" w:rsidRPr="008E13F9">
        <w:rPr>
          <w:i/>
          <w:lang w:val="tr-TR"/>
        </w:rPr>
        <w:t>Malassezia furfur</w:t>
      </w:r>
      <w:r w:rsidR="004404D2" w:rsidRPr="008E13F9">
        <w:rPr>
          <w:lang w:val="tr-TR"/>
        </w:rPr>
        <w:t xml:space="preserve"> 'a</w:t>
      </w:r>
      <w:r w:rsidR="004404D2" w:rsidRPr="008E13F9">
        <w:rPr>
          <w:vertAlign w:val="superscript"/>
          <w:lang w:val="en-US"/>
        </w:rPr>
        <w:t xml:space="preserve"> </w:t>
      </w:r>
      <w:r w:rsidR="004404D2" w:rsidRPr="008E13F9">
        <w:rPr>
          <w:lang w:val="tr-TR"/>
        </w:rPr>
        <w:t xml:space="preserve">karşı </w:t>
      </w:r>
      <w:r w:rsidR="008E1C61">
        <w:rPr>
          <w:lang w:val="tr-TR"/>
        </w:rPr>
        <w:t>anti-fungal</w:t>
      </w:r>
      <w:r w:rsidR="004404D2" w:rsidRPr="008E13F9">
        <w:rPr>
          <w:lang w:val="tr-TR"/>
        </w:rPr>
        <w:t xml:space="preserve"> aktivite gösterir</w:t>
      </w:r>
      <w:r w:rsidR="004404D2">
        <w:rPr>
          <w:lang w:val="en-US"/>
        </w:rPr>
        <w:t xml:space="preserve"> </w:t>
      </w:r>
      <w:r w:rsidR="008C62EA" w:rsidRPr="00E40811">
        <w:rPr>
          <w:vertAlign w:val="superscript"/>
          <w:lang w:val="en-US"/>
        </w:rPr>
        <w:t>(1)</w:t>
      </w:r>
      <w:r w:rsidR="008C62EA" w:rsidRPr="00E40811">
        <w:rPr>
          <w:lang w:val="en-US"/>
        </w:rPr>
        <w:t>)</w:t>
      </w:r>
    </w:p>
    <w:p w14:paraId="669240B9" w14:textId="3AE12588" w:rsidR="004B5EBB" w:rsidRPr="00F874A9" w:rsidRDefault="00C556A0" w:rsidP="00C410BC">
      <w:pPr>
        <w:pStyle w:val="Heading2"/>
        <w:rPr>
          <w:lang w:val="en-US"/>
        </w:rPr>
      </w:pPr>
      <w:r w:rsidRPr="00F874A9">
        <w:rPr>
          <w:lang w:val="en-US"/>
        </w:rPr>
        <w:t>TOLERAN</w:t>
      </w:r>
      <w:r w:rsidR="004404D2">
        <w:rPr>
          <w:lang w:val="en-US"/>
        </w:rPr>
        <w:t>S</w:t>
      </w:r>
      <w:r w:rsidRPr="00F874A9">
        <w:rPr>
          <w:lang w:val="en-US"/>
        </w:rPr>
        <w:t xml:space="preserve"> </w:t>
      </w:r>
    </w:p>
    <w:p w14:paraId="09E45F32" w14:textId="2EDA64A2" w:rsidR="00C556A0" w:rsidRPr="00C556A0" w:rsidRDefault="00AF20DD" w:rsidP="00C556A0">
      <w:pPr>
        <w:pStyle w:val="Paragraphe"/>
        <w:rPr>
          <w:lang w:val="en-US"/>
        </w:rPr>
      </w:pPr>
      <w:r w:rsidRPr="00AF20DD">
        <w:rPr>
          <w:lang w:val="tr-TR"/>
        </w:rPr>
        <w:t xml:space="preserve">Kızarıklık, </w:t>
      </w:r>
      <w:r w:rsidR="008E1C61">
        <w:rPr>
          <w:lang w:val="tr-TR"/>
        </w:rPr>
        <w:t>dökülme</w:t>
      </w:r>
      <w:r w:rsidRPr="00AF20DD">
        <w:rPr>
          <w:lang w:val="tr-TR"/>
        </w:rPr>
        <w:t xml:space="preserve"> ve tahrişe eğilimli karma ila yağlı ve hassas ciltlerde kutanöz ve oküler düzeyde çok yüksek tolerans</w:t>
      </w:r>
      <w:r w:rsidR="00C556A0" w:rsidRPr="00F029A1">
        <w:rPr>
          <w:lang w:val="en-GB"/>
        </w:rPr>
        <w:t>.</w:t>
      </w:r>
      <w:r w:rsidR="00C556A0" w:rsidRPr="00C556A0">
        <w:rPr>
          <w:lang w:val="en-US"/>
        </w:rPr>
        <w:t xml:space="preserve"> </w:t>
      </w:r>
      <w:r w:rsidR="00C556A0" w:rsidRPr="00C556A0">
        <w:rPr>
          <w:vertAlign w:val="superscript"/>
          <w:lang w:val="en-US"/>
        </w:rPr>
        <w:t>(</w:t>
      </w:r>
      <w:r w:rsidR="00C556A0">
        <w:rPr>
          <w:vertAlign w:val="superscript"/>
          <w:lang w:val="en-US"/>
        </w:rPr>
        <w:t>2</w:t>
      </w:r>
      <w:r w:rsidR="00C556A0" w:rsidRPr="00C556A0">
        <w:rPr>
          <w:vertAlign w:val="superscript"/>
          <w:lang w:val="en-US"/>
        </w:rPr>
        <w:t>)</w:t>
      </w:r>
    </w:p>
    <w:p w14:paraId="7B15A74B" w14:textId="522BEEEA" w:rsidR="006E2C18" w:rsidRDefault="00383752" w:rsidP="00383752">
      <w:pPr>
        <w:pStyle w:val="Heading1"/>
        <w:rPr>
          <w:color w:val="FF559D" w:themeColor="accent6" w:themeTint="99"/>
          <w:lang w:val="en-US"/>
        </w:rPr>
      </w:pPr>
      <w:r w:rsidRPr="0009186A">
        <w:rPr>
          <w:color w:val="FF559D" w:themeColor="accent6" w:themeTint="99"/>
          <w:lang w:val="en-US"/>
        </w:rPr>
        <w:t xml:space="preserve">&gt; </w:t>
      </w:r>
      <w:r w:rsidR="00126120" w:rsidRPr="00E00DF9">
        <w:rPr>
          <w:color w:val="FF559D" w:themeColor="accent6" w:themeTint="99"/>
          <w:lang w:val="tr-TR"/>
        </w:rPr>
        <w:t>HASTA GERİ BİLDİRİMLERİ</w:t>
      </w:r>
      <w:r w:rsidR="00126120" w:rsidRPr="0009186A">
        <w:rPr>
          <w:color w:val="FF559D" w:themeColor="accent6" w:themeTint="99"/>
          <w:lang w:val="en-US"/>
        </w:rPr>
        <w:t xml:space="preserve"> </w:t>
      </w:r>
    </w:p>
    <w:p w14:paraId="0ABD99BC" w14:textId="2046C242" w:rsidR="00580C15" w:rsidRPr="00E40811" w:rsidRDefault="00126120" w:rsidP="00C556A0">
      <w:pPr>
        <w:pStyle w:val="Paragraphe"/>
        <w:rPr>
          <w:vertAlign w:val="superscript"/>
          <w:lang w:val="en-US"/>
        </w:rPr>
      </w:pPr>
      <w:r w:rsidRPr="00126120">
        <w:rPr>
          <w:lang w:val="tr-TR"/>
        </w:rPr>
        <w:t xml:space="preserve">Hastaların %94'ünden fazlası kullanımdan hemen sonra </w:t>
      </w:r>
      <w:r w:rsidRPr="00126120">
        <w:rPr>
          <w:b/>
          <w:lang w:val="tr-TR"/>
        </w:rPr>
        <w:t>ciltlerinin temizlenmiş, nemlenmiş, yatışmış ve arınmış olduğunu</w:t>
      </w:r>
      <w:r w:rsidRPr="00126120">
        <w:rPr>
          <w:lang w:val="tr-TR"/>
        </w:rPr>
        <w:t xml:space="preserve"> değerlendirmiştir</w:t>
      </w:r>
      <w:r>
        <w:rPr>
          <w:lang w:val="en-US"/>
        </w:rPr>
        <w:t xml:space="preserve">. </w:t>
      </w:r>
      <w:r w:rsidR="00580C15" w:rsidRPr="00E40811">
        <w:rPr>
          <w:vertAlign w:val="superscript"/>
          <w:lang w:val="en-US"/>
        </w:rPr>
        <w:t>(2)</w:t>
      </w:r>
    </w:p>
    <w:p w14:paraId="26BF6890" w14:textId="4EF22D89" w:rsidR="00580C15" w:rsidRPr="00E40811" w:rsidRDefault="00126120" w:rsidP="00C556A0">
      <w:pPr>
        <w:pStyle w:val="Paragraphe"/>
        <w:rPr>
          <w:lang w:val="en-US"/>
        </w:rPr>
      </w:pPr>
      <w:r w:rsidRPr="00126120">
        <w:rPr>
          <w:lang w:val="tr-TR"/>
        </w:rPr>
        <w:t xml:space="preserve">Hastaların %100’ü 21 gün kullanımdan sonra </w:t>
      </w:r>
      <w:r w:rsidRPr="00126120">
        <w:rPr>
          <w:b/>
          <w:lang w:val="tr-TR"/>
        </w:rPr>
        <w:t>ciltlerinin yatışmış, nemlendirilmiş, arınmış ve daha sağlıklı olduğunu, kırmızılık ve pullanmanın azaldığını</w:t>
      </w:r>
      <w:r w:rsidRPr="00126120">
        <w:rPr>
          <w:lang w:val="tr-TR"/>
        </w:rPr>
        <w:t xml:space="preserve"> değerlendirmiştir</w:t>
      </w:r>
      <w:r>
        <w:rPr>
          <w:lang w:val="tr-TR"/>
        </w:rPr>
        <w:t>.</w:t>
      </w:r>
      <w:r w:rsidR="00580C15" w:rsidRPr="00E40811">
        <w:rPr>
          <w:lang w:val="en-US"/>
        </w:rPr>
        <w:t xml:space="preserve"> </w:t>
      </w:r>
      <w:r w:rsidR="00580C15" w:rsidRPr="00E40811">
        <w:rPr>
          <w:vertAlign w:val="superscript"/>
          <w:lang w:val="en-US"/>
        </w:rPr>
        <w:t>(2)</w:t>
      </w:r>
      <w:r w:rsidR="00580C15" w:rsidRPr="00E40811">
        <w:rPr>
          <w:lang w:val="en-US"/>
        </w:rPr>
        <w:t xml:space="preserve"> </w:t>
      </w:r>
      <w:r w:rsidRPr="00126120">
        <w:rPr>
          <w:lang w:val="tr-TR"/>
        </w:rPr>
        <w:t xml:space="preserve">Hastaların %97'si ürünün </w:t>
      </w:r>
      <w:r w:rsidRPr="00126120">
        <w:rPr>
          <w:b/>
          <w:lang w:val="tr-TR"/>
        </w:rPr>
        <w:t>cilt konforunu geri kazandırdığını</w:t>
      </w:r>
      <w:r w:rsidRPr="00126120">
        <w:rPr>
          <w:lang w:val="tr-TR"/>
        </w:rPr>
        <w:t xml:space="preserve"> düşünmektedir</w:t>
      </w:r>
      <w:r>
        <w:rPr>
          <w:lang w:val="tr-TR"/>
        </w:rPr>
        <w:t>.</w:t>
      </w:r>
      <w:r w:rsidRPr="00126120">
        <w:rPr>
          <w:lang w:val="en-US"/>
        </w:rPr>
        <w:t xml:space="preserve"> </w:t>
      </w:r>
      <w:r w:rsidR="00580C15" w:rsidRPr="00E40811">
        <w:rPr>
          <w:vertAlign w:val="superscript"/>
          <w:lang w:val="en-US"/>
        </w:rPr>
        <w:t>(2)</w:t>
      </w:r>
      <w:r w:rsidR="00580C15" w:rsidRPr="00E40811">
        <w:rPr>
          <w:lang w:val="en-US"/>
        </w:rPr>
        <w:t xml:space="preserve"> </w:t>
      </w:r>
    </w:p>
    <w:p w14:paraId="7584E5F7" w14:textId="008BD88C" w:rsidR="00C410BC" w:rsidRPr="00C410BC" w:rsidRDefault="00AF20DD" w:rsidP="00AF20DD">
      <w:pPr>
        <w:pStyle w:val="Sources"/>
        <w:numPr>
          <w:ilvl w:val="0"/>
          <w:numId w:val="23"/>
        </w:numPr>
        <w:ind w:left="851"/>
        <w:rPr>
          <w:i/>
        </w:rPr>
      </w:pPr>
      <w:r w:rsidRPr="00AF20DD">
        <w:rPr>
          <w:i/>
          <w:lang w:val="tr-TR"/>
        </w:rPr>
        <w:lastRenderedPageBreak/>
        <w:t>Sensibio DS+ Gel Nettoyant'ın Malassezia furfur'a karşı inhibitör etkisinin ürünle işlendikten 37 saat sonra değerlendirilmesi. Fransa</w:t>
      </w:r>
      <w:r w:rsidR="00C556A0" w:rsidRPr="00C410BC">
        <w:rPr>
          <w:i/>
        </w:rPr>
        <w:t>. 2022</w:t>
      </w:r>
    </w:p>
    <w:p w14:paraId="186AADF4" w14:textId="359E5DB9" w:rsidR="00C556A0" w:rsidRPr="00C410BC" w:rsidRDefault="00AF20DD" w:rsidP="00AF20DD">
      <w:pPr>
        <w:pStyle w:val="Sources"/>
        <w:numPr>
          <w:ilvl w:val="0"/>
          <w:numId w:val="23"/>
        </w:numPr>
        <w:ind w:left="851"/>
        <w:rPr>
          <w:i/>
        </w:rPr>
      </w:pPr>
      <w:r w:rsidRPr="00AF20DD">
        <w:rPr>
          <w:i/>
          <w:lang w:val="tr-TR"/>
        </w:rPr>
        <w:t>Sensibio DS+ Gel Nettoyant'ın dermatolojik ve oftalmolojik kontrol altında kullanıcı testi – yüzü karma ila yağlı ve hassas yapıda 33 gönüllü (18 - 63 yaş arası) üzerinde. Mauritius</w:t>
      </w:r>
      <w:r w:rsidR="00C556A0" w:rsidRPr="00C410BC">
        <w:rPr>
          <w:i/>
        </w:rPr>
        <w:t>. 2021</w:t>
      </w:r>
    </w:p>
    <w:sectPr w:rsidR="00C556A0" w:rsidRPr="00C410BC" w:rsidSect="009F38F3"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tted" w:sz="4" w:space="24" w:color="575757" w:themeColor="text2"/>
        <w:left w:val="dotted" w:sz="4" w:space="24" w:color="575757" w:themeColor="text2"/>
        <w:bottom w:val="dotted" w:sz="4" w:space="24" w:color="575757" w:themeColor="text2"/>
        <w:right w:val="dotted" w:sz="4" w:space="24" w:color="575757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5632" w14:textId="77777777" w:rsidR="001615DA" w:rsidRDefault="001615DA" w:rsidP="00795738">
      <w:pPr>
        <w:spacing w:after="0" w:line="240" w:lineRule="auto"/>
      </w:pPr>
      <w:r>
        <w:separator/>
      </w:r>
    </w:p>
  </w:endnote>
  <w:endnote w:type="continuationSeparator" w:id="0">
    <w:p w14:paraId="001CC5F0" w14:textId="77777777" w:rsidR="001615DA" w:rsidRDefault="001615DA" w:rsidP="0079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0614" w14:textId="2220F781" w:rsidR="00795738" w:rsidRDefault="00795738" w:rsidP="009F38F3">
    <w:pPr>
      <w:pStyle w:val="Footer"/>
      <w:jc w:val="center"/>
    </w:pPr>
  </w:p>
  <w:p w14:paraId="75BAEA62" w14:textId="333E2180" w:rsidR="00795738" w:rsidRDefault="009F38F3" w:rsidP="009F38F3">
    <w:pPr>
      <w:pStyle w:val="Footer"/>
      <w:jc w:val="center"/>
    </w:pPr>
    <w:r>
      <w:rPr>
        <w:noProof/>
        <w:lang w:eastAsia="fr-FR"/>
        <w14:ligatures w14:val="standardContextual"/>
      </w:rPr>
      <w:drawing>
        <wp:inline distT="0" distB="0" distL="0" distR="0" wp14:anchorId="7197EEDC" wp14:editId="79B1A89F">
          <wp:extent cx="807522" cy="45422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derma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121" cy="45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94E3" w14:textId="77777777" w:rsidR="001615DA" w:rsidRDefault="001615DA" w:rsidP="00795738">
      <w:pPr>
        <w:spacing w:after="0" w:line="240" w:lineRule="auto"/>
      </w:pPr>
      <w:r>
        <w:separator/>
      </w:r>
    </w:p>
  </w:footnote>
  <w:footnote w:type="continuationSeparator" w:id="0">
    <w:p w14:paraId="00C1E503" w14:textId="77777777" w:rsidR="001615DA" w:rsidRDefault="001615DA" w:rsidP="00795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240"/>
    <w:multiLevelType w:val="hybridMultilevel"/>
    <w:tmpl w:val="DC5406AA"/>
    <w:lvl w:ilvl="0" w:tplc="3342FA8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2F1"/>
    <w:multiLevelType w:val="hybridMultilevel"/>
    <w:tmpl w:val="5AA0336A"/>
    <w:lvl w:ilvl="0" w:tplc="1D662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4AB8"/>
    <w:multiLevelType w:val="hybridMultilevel"/>
    <w:tmpl w:val="49222E84"/>
    <w:lvl w:ilvl="0" w:tplc="A5B461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912A1"/>
    <w:multiLevelType w:val="hybridMultilevel"/>
    <w:tmpl w:val="6180FDEE"/>
    <w:lvl w:ilvl="0" w:tplc="97CCF916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E65C3"/>
    <w:multiLevelType w:val="hybridMultilevel"/>
    <w:tmpl w:val="311C4804"/>
    <w:lvl w:ilvl="0" w:tplc="8342F65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5AE"/>
    <w:multiLevelType w:val="hybridMultilevel"/>
    <w:tmpl w:val="0262CE3C"/>
    <w:lvl w:ilvl="0" w:tplc="F9C0E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6CC8"/>
    <w:multiLevelType w:val="hybridMultilevel"/>
    <w:tmpl w:val="F5FC603E"/>
    <w:lvl w:ilvl="0" w:tplc="4760B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F366C"/>
    <w:multiLevelType w:val="hybridMultilevel"/>
    <w:tmpl w:val="C174179C"/>
    <w:lvl w:ilvl="0" w:tplc="03F05EE4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5C6B"/>
    <w:multiLevelType w:val="hybridMultilevel"/>
    <w:tmpl w:val="5E1AA33A"/>
    <w:lvl w:ilvl="0" w:tplc="CAB064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0A0709"/>
    <w:multiLevelType w:val="hybridMultilevel"/>
    <w:tmpl w:val="1E1EB808"/>
    <w:lvl w:ilvl="0" w:tplc="8534C10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289D"/>
    <w:multiLevelType w:val="hybridMultilevel"/>
    <w:tmpl w:val="FB22EED2"/>
    <w:lvl w:ilvl="0" w:tplc="A9688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74FB8"/>
    <w:multiLevelType w:val="hybridMultilevel"/>
    <w:tmpl w:val="C4D0010E"/>
    <w:lvl w:ilvl="0" w:tplc="E9A620F2">
      <w:start w:val="1"/>
      <w:numFmt w:val="decimal"/>
      <w:lvlText w:val="(%1)"/>
      <w:lvlJc w:val="left"/>
      <w:pPr>
        <w:ind w:left="720" w:hanging="360"/>
      </w:pPr>
    </w:lvl>
    <w:lvl w:ilvl="1" w:tplc="4DAE976E">
      <w:start w:val="1"/>
      <w:numFmt w:val="lowerLetter"/>
      <w:lvlText w:val="%2."/>
      <w:lvlJc w:val="left"/>
      <w:pPr>
        <w:ind w:left="1440" w:hanging="360"/>
      </w:pPr>
    </w:lvl>
    <w:lvl w:ilvl="2" w:tplc="D540862E">
      <w:start w:val="1"/>
      <w:numFmt w:val="lowerRoman"/>
      <w:lvlText w:val="%3."/>
      <w:lvlJc w:val="right"/>
      <w:pPr>
        <w:ind w:left="2160" w:hanging="180"/>
      </w:pPr>
    </w:lvl>
    <w:lvl w:ilvl="3" w:tplc="374E36D0">
      <w:start w:val="1"/>
      <w:numFmt w:val="decimal"/>
      <w:lvlText w:val="%4."/>
      <w:lvlJc w:val="left"/>
      <w:pPr>
        <w:ind w:left="2880" w:hanging="360"/>
      </w:pPr>
    </w:lvl>
    <w:lvl w:ilvl="4" w:tplc="34A2B6D4">
      <w:start w:val="1"/>
      <w:numFmt w:val="lowerLetter"/>
      <w:lvlText w:val="%5."/>
      <w:lvlJc w:val="left"/>
      <w:pPr>
        <w:ind w:left="3600" w:hanging="360"/>
      </w:pPr>
    </w:lvl>
    <w:lvl w:ilvl="5" w:tplc="60AC285A">
      <w:start w:val="1"/>
      <w:numFmt w:val="lowerRoman"/>
      <w:lvlText w:val="%6."/>
      <w:lvlJc w:val="right"/>
      <w:pPr>
        <w:ind w:left="4320" w:hanging="180"/>
      </w:pPr>
    </w:lvl>
    <w:lvl w:ilvl="6" w:tplc="75AA543A">
      <w:start w:val="1"/>
      <w:numFmt w:val="decimal"/>
      <w:lvlText w:val="%7."/>
      <w:lvlJc w:val="left"/>
      <w:pPr>
        <w:ind w:left="5040" w:hanging="360"/>
      </w:pPr>
    </w:lvl>
    <w:lvl w:ilvl="7" w:tplc="8D1E328A">
      <w:start w:val="1"/>
      <w:numFmt w:val="lowerLetter"/>
      <w:lvlText w:val="%8."/>
      <w:lvlJc w:val="left"/>
      <w:pPr>
        <w:ind w:left="5760" w:hanging="360"/>
      </w:pPr>
    </w:lvl>
    <w:lvl w:ilvl="8" w:tplc="2ABA66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C0A41"/>
    <w:multiLevelType w:val="hybridMultilevel"/>
    <w:tmpl w:val="4A76104E"/>
    <w:lvl w:ilvl="0" w:tplc="4760BB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306A9"/>
    <w:multiLevelType w:val="hybridMultilevel"/>
    <w:tmpl w:val="6598E8E8"/>
    <w:lvl w:ilvl="0" w:tplc="35BA980A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617DD"/>
    <w:multiLevelType w:val="hybridMultilevel"/>
    <w:tmpl w:val="9A0AF258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D3A4A"/>
    <w:multiLevelType w:val="hybridMultilevel"/>
    <w:tmpl w:val="BAAC01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70B7"/>
    <w:multiLevelType w:val="hybridMultilevel"/>
    <w:tmpl w:val="A60E1020"/>
    <w:lvl w:ilvl="0" w:tplc="329879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A394C"/>
    <w:multiLevelType w:val="hybridMultilevel"/>
    <w:tmpl w:val="0E08886A"/>
    <w:lvl w:ilvl="0" w:tplc="898090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4829DB"/>
    <w:multiLevelType w:val="hybridMultilevel"/>
    <w:tmpl w:val="C8D4F5F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E2D08"/>
    <w:multiLevelType w:val="hybridMultilevel"/>
    <w:tmpl w:val="5BA405CE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85597"/>
    <w:multiLevelType w:val="hybridMultilevel"/>
    <w:tmpl w:val="04AEE806"/>
    <w:lvl w:ilvl="0" w:tplc="2A848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16C93"/>
    <w:multiLevelType w:val="hybridMultilevel"/>
    <w:tmpl w:val="775EB032"/>
    <w:lvl w:ilvl="0" w:tplc="9BC08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83DD6"/>
    <w:multiLevelType w:val="hybridMultilevel"/>
    <w:tmpl w:val="D534B2DE"/>
    <w:lvl w:ilvl="0" w:tplc="B14886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8195938">
    <w:abstractNumId w:val="11"/>
  </w:num>
  <w:num w:numId="2" w16cid:durableId="421342331">
    <w:abstractNumId w:val="10"/>
  </w:num>
  <w:num w:numId="3" w16cid:durableId="1243104441">
    <w:abstractNumId w:val="17"/>
  </w:num>
  <w:num w:numId="4" w16cid:durableId="15079948">
    <w:abstractNumId w:val="1"/>
  </w:num>
  <w:num w:numId="5" w16cid:durableId="313149601">
    <w:abstractNumId w:val="14"/>
  </w:num>
  <w:num w:numId="6" w16cid:durableId="1192108226">
    <w:abstractNumId w:val="19"/>
  </w:num>
  <w:num w:numId="7" w16cid:durableId="1386568930">
    <w:abstractNumId w:val="20"/>
  </w:num>
  <w:num w:numId="8" w16cid:durableId="2036955236">
    <w:abstractNumId w:val="15"/>
  </w:num>
  <w:num w:numId="9" w16cid:durableId="161168938">
    <w:abstractNumId w:val="7"/>
  </w:num>
  <w:num w:numId="10" w16cid:durableId="2109308019">
    <w:abstractNumId w:val="2"/>
  </w:num>
  <w:num w:numId="11" w16cid:durableId="1662345643">
    <w:abstractNumId w:val="0"/>
  </w:num>
  <w:num w:numId="12" w16cid:durableId="918562798">
    <w:abstractNumId w:val="4"/>
  </w:num>
  <w:num w:numId="13" w16cid:durableId="1011417562">
    <w:abstractNumId w:val="5"/>
  </w:num>
  <w:num w:numId="14" w16cid:durableId="1424455382">
    <w:abstractNumId w:val="21"/>
  </w:num>
  <w:num w:numId="15" w16cid:durableId="725252998">
    <w:abstractNumId w:val="12"/>
  </w:num>
  <w:num w:numId="16" w16cid:durableId="1291860266">
    <w:abstractNumId w:val="13"/>
  </w:num>
  <w:num w:numId="17" w16cid:durableId="1284116901">
    <w:abstractNumId w:val="16"/>
  </w:num>
  <w:num w:numId="18" w16cid:durableId="433550688">
    <w:abstractNumId w:val="12"/>
  </w:num>
  <w:num w:numId="19" w16cid:durableId="1846283595">
    <w:abstractNumId w:val="3"/>
  </w:num>
  <w:num w:numId="20" w16cid:durableId="738597702">
    <w:abstractNumId w:val="18"/>
  </w:num>
  <w:num w:numId="21" w16cid:durableId="1739205615">
    <w:abstractNumId w:val="22"/>
  </w:num>
  <w:num w:numId="22" w16cid:durableId="2107458790">
    <w:abstractNumId w:val="6"/>
  </w:num>
  <w:num w:numId="23" w16cid:durableId="1298410837">
    <w:abstractNumId w:val="8"/>
  </w:num>
  <w:num w:numId="24" w16cid:durableId="165675846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18"/>
    <w:rsid w:val="00031993"/>
    <w:rsid w:val="000458AE"/>
    <w:rsid w:val="00065E74"/>
    <w:rsid w:val="00086B8C"/>
    <w:rsid w:val="0009186A"/>
    <w:rsid w:val="000B458C"/>
    <w:rsid w:val="000D6C95"/>
    <w:rsid w:val="000F6621"/>
    <w:rsid w:val="00105A2A"/>
    <w:rsid w:val="00107789"/>
    <w:rsid w:val="00126120"/>
    <w:rsid w:val="001615DA"/>
    <w:rsid w:val="00163AA7"/>
    <w:rsid w:val="00181FDC"/>
    <w:rsid w:val="00196780"/>
    <w:rsid w:val="00196A7D"/>
    <w:rsid w:val="001C6FEA"/>
    <w:rsid w:val="001D4877"/>
    <w:rsid w:val="001E61E8"/>
    <w:rsid w:val="00211E95"/>
    <w:rsid w:val="0023249C"/>
    <w:rsid w:val="0025304D"/>
    <w:rsid w:val="00267C58"/>
    <w:rsid w:val="00296A42"/>
    <w:rsid w:val="002A0EF0"/>
    <w:rsid w:val="002D262C"/>
    <w:rsid w:val="002D53F6"/>
    <w:rsid w:val="002E4E57"/>
    <w:rsid w:val="0030458E"/>
    <w:rsid w:val="003139EC"/>
    <w:rsid w:val="00332A58"/>
    <w:rsid w:val="00332E8B"/>
    <w:rsid w:val="00337539"/>
    <w:rsid w:val="00350841"/>
    <w:rsid w:val="00383752"/>
    <w:rsid w:val="003A070C"/>
    <w:rsid w:val="003C61B4"/>
    <w:rsid w:val="003D3E2F"/>
    <w:rsid w:val="003F517C"/>
    <w:rsid w:val="003F7FF4"/>
    <w:rsid w:val="004143B9"/>
    <w:rsid w:val="004201AA"/>
    <w:rsid w:val="004239EB"/>
    <w:rsid w:val="004278D8"/>
    <w:rsid w:val="004404D2"/>
    <w:rsid w:val="004435BA"/>
    <w:rsid w:val="00447FA7"/>
    <w:rsid w:val="00453567"/>
    <w:rsid w:val="004607A3"/>
    <w:rsid w:val="00465678"/>
    <w:rsid w:val="004709F1"/>
    <w:rsid w:val="004749E1"/>
    <w:rsid w:val="00474CF5"/>
    <w:rsid w:val="004756B6"/>
    <w:rsid w:val="00481DED"/>
    <w:rsid w:val="00483126"/>
    <w:rsid w:val="004A1E39"/>
    <w:rsid w:val="004B5EBB"/>
    <w:rsid w:val="004B636A"/>
    <w:rsid w:val="004B6D04"/>
    <w:rsid w:val="004F203B"/>
    <w:rsid w:val="004F75A4"/>
    <w:rsid w:val="00507001"/>
    <w:rsid w:val="00510600"/>
    <w:rsid w:val="0053563D"/>
    <w:rsid w:val="00542115"/>
    <w:rsid w:val="00542992"/>
    <w:rsid w:val="00574F74"/>
    <w:rsid w:val="00580C15"/>
    <w:rsid w:val="0058526F"/>
    <w:rsid w:val="005B06A2"/>
    <w:rsid w:val="005B618A"/>
    <w:rsid w:val="005D1095"/>
    <w:rsid w:val="005D4BF3"/>
    <w:rsid w:val="005F1E60"/>
    <w:rsid w:val="005FEF14"/>
    <w:rsid w:val="00631C3D"/>
    <w:rsid w:val="00633208"/>
    <w:rsid w:val="00644D41"/>
    <w:rsid w:val="0065559F"/>
    <w:rsid w:val="00666511"/>
    <w:rsid w:val="00681677"/>
    <w:rsid w:val="00683F76"/>
    <w:rsid w:val="006867AE"/>
    <w:rsid w:val="006E2C18"/>
    <w:rsid w:val="00704FD6"/>
    <w:rsid w:val="00725B79"/>
    <w:rsid w:val="007337AC"/>
    <w:rsid w:val="00741757"/>
    <w:rsid w:val="00783DB6"/>
    <w:rsid w:val="00786860"/>
    <w:rsid w:val="00795738"/>
    <w:rsid w:val="007D545D"/>
    <w:rsid w:val="0080749C"/>
    <w:rsid w:val="00844DBD"/>
    <w:rsid w:val="00853329"/>
    <w:rsid w:val="008A41E7"/>
    <w:rsid w:val="008C15D5"/>
    <w:rsid w:val="008C3C1C"/>
    <w:rsid w:val="008C62EA"/>
    <w:rsid w:val="008D717E"/>
    <w:rsid w:val="008E1C61"/>
    <w:rsid w:val="008E5DF8"/>
    <w:rsid w:val="008F2849"/>
    <w:rsid w:val="008F3CF5"/>
    <w:rsid w:val="0091393A"/>
    <w:rsid w:val="00921FF6"/>
    <w:rsid w:val="00932331"/>
    <w:rsid w:val="00942563"/>
    <w:rsid w:val="009519FF"/>
    <w:rsid w:val="00964769"/>
    <w:rsid w:val="00982500"/>
    <w:rsid w:val="00986778"/>
    <w:rsid w:val="009B77C8"/>
    <w:rsid w:val="009C2E2A"/>
    <w:rsid w:val="009E5916"/>
    <w:rsid w:val="009F38F3"/>
    <w:rsid w:val="009F59C8"/>
    <w:rsid w:val="009F7784"/>
    <w:rsid w:val="00A2360F"/>
    <w:rsid w:val="00A23E6D"/>
    <w:rsid w:val="00A355CB"/>
    <w:rsid w:val="00A41647"/>
    <w:rsid w:val="00A46B1F"/>
    <w:rsid w:val="00A54F9F"/>
    <w:rsid w:val="00A90A64"/>
    <w:rsid w:val="00AC120C"/>
    <w:rsid w:val="00AC5436"/>
    <w:rsid w:val="00AF20DD"/>
    <w:rsid w:val="00B20C60"/>
    <w:rsid w:val="00B327A4"/>
    <w:rsid w:val="00B44E97"/>
    <w:rsid w:val="00B53E69"/>
    <w:rsid w:val="00B769AF"/>
    <w:rsid w:val="00BA2668"/>
    <w:rsid w:val="00BA5295"/>
    <w:rsid w:val="00BA781A"/>
    <w:rsid w:val="00BC61D5"/>
    <w:rsid w:val="00C10BEC"/>
    <w:rsid w:val="00C410BC"/>
    <w:rsid w:val="00C54D2D"/>
    <w:rsid w:val="00C556A0"/>
    <w:rsid w:val="00C85963"/>
    <w:rsid w:val="00CB7E5D"/>
    <w:rsid w:val="00CC49C0"/>
    <w:rsid w:val="00CE7DC6"/>
    <w:rsid w:val="00CF34ED"/>
    <w:rsid w:val="00D04441"/>
    <w:rsid w:val="00D24D69"/>
    <w:rsid w:val="00D44DD8"/>
    <w:rsid w:val="00D7102A"/>
    <w:rsid w:val="00D82807"/>
    <w:rsid w:val="00D90FEA"/>
    <w:rsid w:val="00D959D4"/>
    <w:rsid w:val="00D978E8"/>
    <w:rsid w:val="00DA3D75"/>
    <w:rsid w:val="00DC16BD"/>
    <w:rsid w:val="00DC7C23"/>
    <w:rsid w:val="00DD3E2D"/>
    <w:rsid w:val="00E2456E"/>
    <w:rsid w:val="00E40811"/>
    <w:rsid w:val="00E51533"/>
    <w:rsid w:val="00E64A70"/>
    <w:rsid w:val="00E707B4"/>
    <w:rsid w:val="00E70F57"/>
    <w:rsid w:val="00EB4278"/>
    <w:rsid w:val="00EC3070"/>
    <w:rsid w:val="00ED062D"/>
    <w:rsid w:val="00ED47F7"/>
    <w:rsid w:val="00ED577E"/>
    <w:rsid w:val="00EF6F03"/>
    <w:rsid w:val="00F029A1"/>
    <w:rsid w:val="00F23F40"/>
    <w:rsid w:val="00F37762"/>
    <w:rsid w:val="00F505CA"/>
    <w:rsid w:val="00F772FE"/>
    <w:rsid w:val="00F81DBD"/>
    <w:rsid w:val="00F85CFE"/>
    <w:rsid w:val="00F874A9"/>
    <w:rsid w:val="00F92ED6"/>
    <w:rsid w:val="00FC2164"/>
    <w:rsid w:val="00FD6C56"/>
    <w:rsid w:val="00FF4DEE"/>
    <w:rsid w:val="00FF6144"/>
    <w:rsid w:val="049277A4"/>
    <w:rsid w:val="0524E8D9"/>
    <w:rsid w:val="05899496"/>
    <w:rsid w:val="085599DB"/>
    <w:rsid w:val="09280A28"/>
    <w:rsid w:val="0963FBB4"/>
    <w:rsid w:val="0E3959EA"/>
    <w:rsid w:val="0E72FFB7"/>
    <w:rsid w:val="164C5955"/>
    <w:rsid w:val="16DD26AD"/>
    <w:rsid w:val="195FE53F"/>
    <w:rsid w:val="21542CA7"/>
    <w:rsid w:val="237B87F2"/>
    <w:rsid w:val="249EBF46"/>
    <w:rsid w:val="27C0ABA4"/>
    <w:rsid w:val="28C6C184"/>
    <w:rsid w:val="296FC540"/>
    <w:rsid w:val="2B88B609"/>
    <w:rsid w:val="33274C60"/>
    <w:rsid w:val="332FC550"/>
    <w:rsid w:val="342AB3BB"/>
    <w:rsid w:val="3661B41F"/>
    <w:rsid w:val="37DF219B"/>
    <w:rsid w:val="390AC00F"/>
    <w:rsid w:val="3CD6A796"/>
    <w:rsid w:val="3E132898"/>
    <w:rsid w:val="4664617F"/>
    <w:rsid w:val="48E90858"/>
    <w:rsid w:val="4933A713"/>
    <w:rsid w:val="4CE69A0B"/>
    <w:rsid w:val="4DA2EC77"/>
    <w:rsid w:val="4DC765F6"/>
    <w:rsid w:val="4FE88774"/>
    <w:rsid w:val="50A17AC4"/>
    <w:rsid w:val="54122DFB"/>
    <w:rsid w:val="576E483C"/>
    <w:rsid w:val="57F9C9B1"/>
    <w:rsid w:val="582493DA"/>
    <w:rsid w:val="5BF8C661"/>
    <w:rsid w:val="638B9579"/>
    <w:rsid w:val="6704379D"/>
    <w:rsid w:val="683466FA"/>
    <w:rsid w:val="693EC199"/>
    <w:rsid w:val="6B722DDF"/>
    <w:rsid w:val="6BF0D60B"/>
    <w:rsid w:val="6BF80FB5"/>
    <w:rsid w:val="6F9A0674"/>
    <w:rsid w:val="70265082"/>
    <w:rsid w:val="70AC18F5"/>
    <w:rsid w:val="769D7E91"/>
    <w:rsid w:val="7705F2E0"/>
    <w:rsid w:val="7C1655F1"/>
    <w:rsid w:val="7D9802D1"/>
    <w:rsid w:val="7E9985FB"/>
    <w:rsid w:val="7EEC5970"/>
    <w:rsid w:val="7F13A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8310F"/>
  <w15:chartTrackingRefBased/>
  <w15:docId w15:val="{7552DCDF-FB1C-4101-AA7C-C893F5B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6A42"/>
    <w:pPr>
      <w:spacing w:line="254" w:lineRule="auto"/>
    </w:pPr>
    <w:rPr>
      <w:kern w:val="0"/>
      <w14:ligatures w14:val="none"/>
    </w:rPr>
  </w:style>
  <w:style w:type="paragraph" w:styleId="Heading1">
    <w:name w:val="heading 1"/>
    <w:aliases w:val="TITRE 2"/>
    <w:basedOn w:val="Normal"/>
    <w:next w:val="Normal"/>
    <w:link w:val="Heading1Char"/>
    <w:uiPriority w:val="9"/>
    <w:qFormat/>
    <w:rsid w:val="00542992"/>
    <w:pPr>
      <w:keepNext/>
      <w:keepLines/>
      <w:spacing w:before="240" w:after="0"/>
      <w:outlineLvl w:val="0"/>
    </w:pPr>
    <w:rPr>
      <w:rFonts w:ascii="Segoe UI" w:eastAsiaTheme="majorEastAsia" w:hAnsi="Segoe UI" w:cstheme="majorBidi"/>
      <w:color w:val="9DC921"/>
      <w:sz w:val="32"/>
      <w:szCs w:val="32"/>
    </w:rPr>
  </w:style>
  <w:style w:type="paragraph" w:styleId="Heading2">
    <w:name w:val="heading 2"/>
    <w:aliases w:val="TITRE 3 - Tolérance"/>
    <w:basedOn w:val="Normal"/>
    <w:next w:val="Normal"/>
    <w:link w:val="Heading2Char"/>
    <w:uiPriority w:val="9"/>
    <w:unhideWhenUsed/>
    <w:qFormat/>
    <w:rsid w:val="009F38F3"/>
    <w:pPr>
      <w:keepNext/>
      <w:keepLines/>
      <w:spacing w:before="360" w:after="0"/>
      <w:outlineLvl w:val="1"/>
    </w:pPr>
    <w:rPr>
      <w:rFonts w:ascii="Segoe UI" w:eastAsiaTheme="majorEastAsia" w:hAnsi="Segoe UI" w:cstheme="majorBidi"/>
      <w:color w:val="575757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semiHidden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E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2C18"/>
    <w:pPr>
      <w:ind w:left="720"/>
      <w:contextualSpacing/>
    </w:pPr>
  </w:style>
  <w:style w:type="paragraph" w:customStyle="1" w:styleId="Default">
    <w:name w:val="Default"/>
    <w:rsid w:val="00CF34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DUCTFILE-NAOS">
    <w:name w:val="PRODUCT FILE - NAOS"/>
    <w:basedOn w:val="Heading1"/>
    <w:link w:val="PRODUCTFILE-NAOSCar"/>
    <w:rsid w:val="00B769AF"/>
    <w:pPr>
      <w:spacing w:line="235" w:lineRule="atLeast"/>
      <w:jc w:val="center"/>
    </w:pPr>
    <w:rPr>
      <w:rFonts w:cs="Segoe UI"/>
      <w:b/>
      <w:bCs/>
      <w:color w:val="000000"/>
      <w:sz w:val="44"/>
      <w:szCs w:val="44"/>
    </w:rPr>
  </w:style>
  <w:style w:type="paragraph" w:customStyle="1" w:styleId="Lastupdate">
    <w:name w:val="Last update"/>
    <w:basedOn w:val="Normal"/>
    <w:link w:val="LastupdateCar"/>
    <w:qFormat/>
    <w:rsid w:val="00795738"/>
    <w:pPr>
      <w:spacing w:line="235" w:lineRule="atLeast"/>
      <w:jc w:val="center"/>
    </w:pPr>
    <w:rPr>
      <w:rFonts w:ascii="Segoe UI" w:hAnsi="Segoe UI" w:cs="Segoe UI"/>
      <w:bCs/>
      <w:color w:val="575757" w:themeColor="text2"/>
      <w:szCs w:val="44"/>
    </w:rPr>
  </w:style>
  <w:style w:type="character" w:customStyle="1" w:styleId="PRODUCTFILE-NAOSCar">
    <w:name w:val="PRODUCT FILE - NAOS Car"/>
    <w:basedOn w:val="DefaultParagraphFont"/>
    <w:link w:val="PRODUCTFILE-NAOS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ing1Char">
    <w:name w:val="Heading 1 Char"/>
    <w:aliases w:val="TITRE 2 Char"/>
    <w:basedOn w:val="DefaultParagraphFont"/>
    <w:link w:val="Heading1"/>
    <w:uiPriority w:val="9"/>
    <w:rsid w:val="00542992"/>
    <w:rPr>
      <w:rFonts w:ascii="Segoe UI" w:eastAsiaTheme="majorEastAsia" w:hAnsi="Segoe UI" w:cstheme="majorBidi"/>
      <w:color w:val="9DC921"/>
      <w:kern w:val="0"/>
      <w:sz w:val="32"/>
      <w:szCs w:val="32"/>
      <w14:ligatures w14:val="none"/>
    </w:rPr>
  </w:style>
  <w:style w:type="paragraph" w:customStyle="1" w:styleId="Style1">
    <w:name w:val="Style1"/>
    <w:basedOn w:val="PRODUCTFILE-NAOS"/>
    <w:link w:val="Style1Car"/>
    <w:rsid w:val="00B769AF"/>
    <w:pPr>
      <w:spacing w:before="0"/>
    </w:pPr>
  </w:style>
  <w:style w:type="character" w:customStyle="1" w:styleId="LastupdateCar">
    <w:name w:val="Last update Car"/>
    <w:basedOn w:val="DefaultParagraphFont"/>
    <w:link w:val="Lastupdate"/>
    <w:rsid w:val="00795738"/>
    <w:rPr>
      <w:rFonts w:ascii="Segoe UI" w:hAnsi="Segoe UI" w:cs="Segoe UI"/>
      <w:bCs/>
      <w:color w:val="575757" w:themeColor="text2"/>
      <w:kern w:val="0"/>
      <w:szCs w:val="4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yle1Car">
    <w:name w:val="Style1 Car"/>
    <w:basedOn w:val="PRODUCTFILE-NAOSCar"/>
    <w:link w:val="Style1"/>
    <w:rsid w:val="00B769AF"/>
    <w:rPr>
      <w:rFonts w:ascii="Segoe UI" w:eastAsiaTheme="majorEastAsia" w:hAnsi="Segoe UI" w:cs="Segoe UI"/>
      <w:b/>
      <w:bCs/>
      <w:color w:val="000000"/>
      <w:kern w:val="0"/>
      <w:sz w:val="44"/>
      <w:szCs w:val="4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957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5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738"/>
    <w:rPr>
      <w:kern w:val="0"/>
      <w14:ligatures w14:val="none"/>
    </w:rPr>
  </w:style>
  <w:style w:type="paragraph" w:customStyle="1" w:styleId="BENEFITS">
    <w:name w:val="BENEFITS"/>
    <w:basedOn w:val="Normal"/>
    <w:link w:val="BENEFITSCar"/>
    <w:qFormat/>
    <w:rsid w:val="00ED577E"/>
    <w:pPr>
      <w:pBdr>
        <w:bottom w:val="single" w:sz="6" w:space="1" w:color="92BA1F"/>
      </w:pBdr>
      <w:spacing w:line="235" w:lineRule="atLeast"/>
    </w:pPr>
    <w:rPr>
      <w:rFonts w:ascii="Segoe UI" w:hAnsi="Segoe UI" w:cs="Segoe UI"/>
      <w:bCs/>
      <w:caps/>
      <w:color w:val="92BA1F"/>
      <w:sz w:val="36"/>
      <w:szCs w:val="36"/>
    </w:rPr>
  </w:style>
  <w:style w:type="paragraph" w:customStyle="1" w:styleId="Paragraphe">
    <w:name w:val="Paragraphe"/>
    <w:basedOn w:val="Normal"/>
    <w:link w:val="ParagrapheCar"/>
    <w:qFormat/>
    <w:rsid w:val="00BC61D5"/>
    <w:pPr>
      <w:spacing w:line="235" w:lineRule="atLeast"/>
      <w:jc w:val="both"/>
    </w:pPr>
    <w:rPr>
      <w:rFonts w:ascii="Segoe UI" w:hAnsi="Segoe UI" w:cs="Segoe UI"/>
      <w:color w:val="575757" w:themeColor="text2"/>
      <w:sz w:val="20"/>
    </w:rPr>
  </w:style>
  <w:style w:type="character" w:customStyle="1" w:styleId="BENEFITSCar">
    <w:name w:val="BENEFITS Car"/>
    <w:basedOn w:val="DefaultParagraphFont"/>
    <w:link w:val="BENEFITS"/>
    <w:rsid w:val="00ED577E"/>
    <w:rPr>
      <w:rFonts w:ascii="Segoe UI" w:hAnsi="Segoe UI" w:cs="Segoe UI"/>
      <w:bCs/>
      <w:caps/>
      <w:color w:val="92BA1F"/>
      <w:kern w:val="0"/>
      <w:sz w:val="36"/>
      <w:szCs w:val="3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959D4"/>
    <w:pPr>
      <w:spacing w:after="0" w:line="240" w:lineRule="auto"/>
      <w:contextualSpacing/>
      <w:jc w:val="center"/>
    </w:pPr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</w:rPr>
  </w:style>
  <w:style w:type="character" w:customStyle="1" w:styleId="ParagrapheCar">
    <w:name w:val="Paragraphe Car"/>
    <w:basedOn w:val="DefaultParagraphFont"/>
    <w:link w:val="Paragraphe"/>
    <w:rsid w:val="00BC61D5"/>
    <w:rPr>
      <w:rFonts w:ascii="Segoe UI" w:hAnsi="Segoe UI" w:cs="Segoe UI"/>
      <w:color w:val="575757" w:themeColor="text2"/>
      <w:kern w:val="0"/>
      <w:sz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959D4"/>
    <w:rPr>
      <w:rFonts w:ascii="Segoe UI" w:eastAsiaTheme="majorEastAsia" w:hAnsi="Segoe UI" w:cstheme="majorBidi"/>
      <w:caps/>
      <w:color w:val="575757" w:themeColor="text2"/>
      <w:spacing w:val="-10"/>
      <w:kern w:val="28"/>
      <w:sz w:val="56"/>
      <w:szCs w:val="56"/>
      <w14:ligatures w14:val="none"/>
    </w:rPr>
  </w:style>
  <w:style w:type="paragraph" w:customStyle="1" w:styleId="Sources">
    <w:name w:val="Sources"/>
    <w:basedOn w:val="Normal"/>
    <w:link w:val="SourcesCar"/>
    <w:qFormat/>
    <w:rsid w:val="00BC61D5"/>
    <w:pPr>
      <w:spacing w:line="235" w:lineRule="atLeast"/>
    </w:pPr>
    <w:rPr>
      <w:rFonts w:ascii="Segoe UI" w:hAnsi="Segoe UI" w:cs="Segoe UI"/>
      <w:color w:val="7F7F7F" w:themeColor="text1" w:themeTint="80"/>
      <w:sz w:val="16"/>
      <w:lang w:val="en-US"/>
    </w:rPr>
  </w:style>
  <w:style w:type="character" w:customStyle="1" w:styleId="SourcesCar">
    <w:name w:val="Sources Car"/>
    <w:basedOn w:val="DefaultParagraphFont"/>
    <w:link w:val="Sources"/>
    <w:rsid w:val="00BC61D5"/>
    <w:rPr>
      <w:rFonts w:ascii="Segoe UI" w:hAnsi="Segoe UI" w:cs="Segoe UI"/>
      <w:color w:val="7F7F7F" w:themeColor="text1" w:themeTint="80"/>
      <w:kern w:val="0"/>
      <w:sz w:val="16"/>
      <w:lang w:val="en-US"/>
      <w14:ligatures w14:val="none"/>
    </w:rPr>
  </w:style>
  <w:style w:type="paragraph" w:customStyle="1" w:styleId="TITRE3">
    <w:name w:val="TITRE 3"/>
    <w:basedOn w:val="Paragraphe"/>
    <w:link w:val="TITRE3Car"/>
    <w:rsid w:val="003F7FF4"/>
    <w:pPr>
      <w:spacing w:before="360" w:after="40"/>
    </w:pPr>
    <w:rPr>
      <w:b/>
      <w:bCs/>
      <w:caps/>
      <w:lang w:val="en-US"/>
    </w:rPr>
  </w:style>
  <w:style w:type="character" w:customStyle="1" w:styleId="Heading2Char">
    <w:name w:val="Heading 2 Char"/>
    <w:aliases w:val="TITRE 3 - Tolérance Char"/>
    <w:basedOn w:val="DefaultParagraphFont"/>
    <w:link w:val="Heading2"/>
    <w:uiPriority w:val="9"/>
    <w:rsid w:val="009F38F3"/>
    <w:rPr>
      <w:rFonts w:ascii="Segoe UI" w:eastAsiaTheme="majorEastAsia" w:hAnsi="Segoe UI" w:cstheme="majorBidi"/>
      <w:color w:val="575757" w:themeColor="text2"/>
      <w:kern w:val="0"/>
      <w:sz w:val="26"/>
      <w:szCs w:val="26"/>
      <w14:ligatures w14:val="none"/>
    </w:rPr>
  </w:style>
  <w:style w:type="character" w:customStyle="1" w:styleId="TITRE3Car">
    <w:name w:val="TITRE 3 Car"/>
    <w:basedOn w:val="ParagrapheCar"/>
    <w:link w:val="TITRE3"/>
    <w:rsid w:val="003F7FF4"/>
    <w:rPr>
      <w:rFonts w:ascii="Segoe UI" w:hAnsi="Segoe UI" w:cs="Segoe UI"/>
      <w:b/>
      <w:bCs/>
      <w:caps/>
      <w:color w:val="575757" w:themeColor="text2"/>
      <w:kern w:val="0"/>
      <w:sz w:val="20"/>
      <w:lang w:val="en-US"/>
      <w14:ligatures w14:val="none"/>
    </w:rPr>
  </w:style>
  <w:style w:type="paragraph" w:customStyle="1" w:styleId="pvalue">
    <w:name w:val="p value"/>
    <w:basedOn w:val="Normal"/>
    <w:link w:val="pvalueCar"/>
    <w:qFormat/>
    <w:rsid w:val="00BC61D5"/>
    <w:pPr>
      <w:spacing w:line="235" w:lineRule="atLeast"/>
    </w:pPr>
    <w:rPr>
      <w:rFonts w:ascii="Segoe UI" w:hAnsi="Segoe UI" w:cs="Segoe UI"/>
      <w:i/>
      <w:color w:val="7F7F7F" w:themeColor="text1" w:themeTint="80"/>
      <w:sz w:val="18"/>
      <w:lang w:val="en-US"/>
    </w:rPr>
  </w:style>
  <w:style w:type="character" w:customStyle="1" w:styleId="pvalueCar">
    <w:name w:val="p value Car"/>
    <w:basedOn w:val="DefaultParagraphFont"/>
    <w:link w:val="pvalue"/>
    <w:rsid w:val="00BC61D5"/>
    <w:rPr>
      <w:rFonts w:ascii="Segoe UI" w:hAnsi="Segoe UI" w:cs="Segoe UI"/>
      <w:i/>
      <w:color w:val="7F7F7F" w:themeColor="text1" w:themeTint="80"/>
      <w:kern w:val="0"/>
      <w:sz w:val="18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80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C1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C1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575757"/>
      </a:dk2>
      <a:lt2>
        <a:srgbClr val="C4C6C7"/>
      </a:lt2>
      <a:accent1>
        <a:srgbClr val="546886"/>
      </a:accent1>
      <a:accent2>
        <a:srgbClr val="A9B3C2"/>
      </a:accent2>
      <a:accent3>
        <a:srgbClr val="006BA6"/>
      </a:accent3>
      <a:accent4>
        <a:srgbClr val="7FB5D2"/>
      </a:accent4>
      <a:accent5>
        <a:srgbClr val="EAF2F5"/>
      </a:accent5>
      <a:accent6>
        <a:srgbClr val="E3006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F00E-67E0-5B47-83AA-C76E7198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BARRALON Valentine</dc:creator>
  <cp:keywords/>
  <dc:description/>
  <cp:lastModifiedBy>Bilgesu Aybars</cp:lastModifiedBy>
  <cp:revision>6</cp:revision>
  <dcterms:created xsi:type="dcterms:W3CDTF">2023-03-14T18:09:00Z</dcterms:created>
  <dcterms:modified xsi:type="dcterms:W3CDTF">2023-07-24T17:38:00Z</dcterms:modified>
</cp:coreProperties>
</file>