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2266A8" w14:textId="3FC1B47C" w:rsidR="008D191D" w:rsidRPr="008D59ED" w:rsidRDefault="00DC6E2D" w:rsidP="008D191D">
      <w:pPr>
        <w:jc w:val="center"/>
        <w:rPr>
          <w:rFonts w:ascii="Bryant-Naos Bold" w:hAnsi="Bryant-Naos Bold"/>
          <w:b/>
          <w:bCs/>
          <w:color w:val="004F88"/>
          <w:sz w:val="72"/>
          <w:szCs w:val="72"/>
        </w:rPr>
      </w:pPr>
      <w:r>
        <w:rPr>
          <w:noProof/>
        </w:rPr>
        <w:drawing>
          <wp:inline distT="0" distB="0" distL="0" distR="0" wp14:anchorId="17D4C922" wp14:editId="3DF70248">
            <wp:extent cx="5759450" cy="1139825"/>
            <wp:effectExtent l="0" t="0" r="0" b="3175"/>
            <wp:docPr id="11966740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59450" cy="1139825"/>
                    </a:xfrm>
                    <a:prstGeom prst="rect">
                      <a:avLst/>
                    </a:prstGeom>
                    <a:noFill/>
                    <a:ln>
                      <a:noFill/>
                    </a:ln>
                  </pic:spPr>
                </pic:pic>
              </a:graphicData>
            </a:graphic>
          </wp:inline>
        </w:drawing>
      </w:r>
      <w:r w:rsidR="008D191D" w:rsidRPr="008D59ED">
        <w:rPr>
          <w:rFonts w:ascii="Bryant-Naos Bold" w:hAnsi="Bryant-Naos Bold"/>
          <w:b/>
          <w:bCs/>
          <w:color w:val="004F88"/>
          <w:sz w:val="72"/>
          <w:szCs w:val="72"/>
        </w:rPr>
        <w:t xml:space="preserve">Journée </w:t>
      </w:r>
      <w:r w:rsidR="008D59ED" w:rsidRPr="008D59ED">
        <w:rPr>
          <w:rFonts w:ascii="Bryant-Naos Bold" w:hAnsi="Bryant-Naos Bold"/>
          <w:b/>
          <w:bCs/>
          <w:color w:val="004F88"/>
          <w:sz w:val="72"/>
          <w:szCs w:val="72"/>
        </w:rPr>
        <w:t xml:space="preserve">DEFI </w:t>
      </w:r>
      <w:r w:rsidR="008D191D" w:rsidRPr="008D59ED">
        <w:rPr>
          <w:rFonts w:ascii="Bryant-Naos Bold" w:hAnsi="Bryant-Naos Bold"/>
          <w:b/>
          <w:bCs/>
          <w:color w:val="004F88"/>
          <w:sz w:val="72"/>
          <w:szCs w:val="72"/>
        </w:rPr>
        <w:t>2026</w:t>
      </w:r>
    </w:p>
    <w:p w14:paraId="1707371E" w14:textId="54F5B8D2" w:rsidR="008D191D" w:rsidRPr="008D59ED" w:rsidRDefault="008D59ED" w:rsidP="008D191D">
      <w:pPr>
        <w:rPr>
          <w:rFonts w:ascii="Bryant-Naos" w:hAnsi="Bryant-Naos"/>
          <w:sz w:val="22"/>
          <w:szCs w:val="22"/>
        </w:rPr>
      </w:pPr>
      <w:r w:rsidRPr="008D59ED">
        <w:rPr>
          <w:rFonts w:ascii="Bryant-Naos" w:hAnsi="Bryant-Naos"/>
          <w:sz w:val="22"/>
          <w:szCs w:val="22"/>
        </w:rPr>
        <w:t>Comptes-rendus rédigés par Dr Arno Wahler, interne en dermatologie</w:t>
      </w:r>
    </w:p>
    <w:p w14:paraId="0ADA2EE0" w14:textId="07664CAB" w:rsidR="008D191D" w:rsidRPr="008D191D" w:rsidRDefault="008D59ED" w:rsidP="008D191D">
      <w:pPr>
        <w:rPr>
          <w:rFonts w:ascii="Bryant-Naos Bold" w:hAnsi="Bryant-Naos Bold"/>
          <w:b/>
          <w:bCs/>
          <w:color w:val="004F88"/>
          <w:sz w:val="44"/>
          <w:szCs w:val="44"/>
        </w:rPr>
      </w:pPr>
      <w:r>
        <w:rPr>
          <w:rFonts w:ascii="Bryant-Naos Bold" w:hAnsi="Bryant-Naos Bold"/>
          <w:b/>
          <w:bCs/>
          <w:color w:val="004F88"/>
          <w:sz w:val="44"/>
          <w:szCs w:val="44"/>
        </w:rPr>
        <w:t>Introduction</w:t>
      </w:r>
    </w:p>
    <w:p w14:paraId="4482B1DB"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Les dermatoses faciales, par leur fréquence, leur caractère affichant et parfois chronique, représentent un fardeau majeur pour les patients. Leur prise en charge, souvent complexe, implique tous les dermatologues, qu’ils soient libéraux ou hospitaliers. Pourtant, jusqu’à présent, aucun groupe thématique ne fédérait les acteurs autour de cette topographie spécifique, en dehors des initiatives industrielles ciblées (acné, rosacée, etc.).</w:t>
      </w:r>
    </w:p>
    <w:p w14:paraId="64EE07D5"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Ce constat a motivé la création du groupe DEFI, avec pour ambition de :</w:t>
      </w:r>
    </w:p>
    <w:p w14:paraId="1AAF5817"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Centraliser les expertises pour 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pondre aux d</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fis pos</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s par ces pathologies (ex. : traitements hors AMM comme le tacrolimus dans la dermite s</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borrh</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ique, ou 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isotr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tino</w:t>
      </w:r>
      <w:r w:rsidRPr="008D59ED">
        <w:rPr>
          <w:rFonts w:ascii="Bryant-Naos" w:hAnsi="Bryant-Naos" w:cs="Bryant-Naos"/>
          <w:color w:val="595959" w:themeColor="text1" w:themeTint="A6"/>
          <w:sz w:val="22"/>
          <w:szCs w:val="22"/>
        </w:rPr>
        <w:t>ï</w:t>
      </w:r>
      <w:r w:rsidRPr="008D59ED">
        <w:rPr>
          <w:rFonts w:ascii="Bryant-Naos" w:hAnsi="Bryant-Naos"/>
          <w:color w:val="595959" w:themeColor="text1" w:themeTint="A6"/>
          <w:sz w:val="22"/>
          <w:szCs w:val="22"/>
        </w:rPr>
        <w:t>ne dans la rosac</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e).</w:t>
      </w: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Faciliter les demandes de 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gularisation 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glementaire aupr</w:t>
      </w:r>
      <w:r w:rsidRPr="008D59ED">
        <w:rPr>
          <w:rFonts w:ascii="Bryant-Naos" w:hAnsi="Bryant-Naos" w:cs="Bryant-Naos"/>
          <w:color w:val="595959" w:themeColor="text1" w:themeTint="A6"/>
          <w:sz w:val="22"/>
          <w:szCs w:val="22"/>
        </w:rPr>
        <w:t>è</w:t>
      </w:r>
      <w:r w:rsidRPr="008D59ED">
        <w:rPr>
          <w:rFonts w:ascii="Bryant-Naos" w:hAnsi="Bryant-Naos"/>
          <w:color w:val="595959" w:themeColor="text1" w:themeTint="A6"/>
          <w:sz w:val="22"/>
          <w:szCs w:val="22"/>
        </w:rPr>
        <w:t>s de 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ANSM, via des cadres de prescription compassionnelle s</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curis</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s et remboursables, en collaboration avec la SFD et son centre de preuves.</w:t>
      </w: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valuer de nouvelles approches th</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rapeutiques, m</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dicales ou interventionnelles, en lien avec les </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quipes de recherche.</w:t>
      </w:r>
    </w:p>
    <w:p w14:paraId="53D3186F"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Les dermatoses faciales soulèvent des défis particuliers :</w:t>
      </w: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Sur peaux pigment</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es, o</w:t>
      </w:r>
      <w:r w:rsidRPr="008D59ED">
        <w:rPr>
          <w:rFonts w:ascii="Bryant-Naos" w:hAnsi="Bryant-Naos" w:cs="Bryant-Naos"/>
          <w:color w:val="595959" w:themeColor="text1" w:themeTint="A6"/>
          <w:sz w:val="22"/>
          <w:szCs w:val="22"/>
        </w:rPr>
        <w:t>ù</w:t>
      </w:r>
      <w:r w:rsidRPr="008D59ED">
        <w:rPr>
          <w:rFonts w:ascii="Bryant-Naos" w:hAnsi="Bryant-Naos"/>
          <w:color w:val="595959" w:themeColor="text1" w:themeTint="A6"/>
          <w:sz w:val="22"/>
          <w:szCs w:val="22"/>
        </w:rPr>
        <w:t xml:space="preserve"> elles peuvent </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voluer vers des complications (hyperpigmentation post-inflammatoire, achromie, ch</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lo</w:t>
      </w:r>
      <w:r w:rsidRPr="008D59ED">
        <w:rPr>
          <w:rFonts w:ascii="Bryant-Naos" w:hAnsi="Bryant-Naos" w:cs="Bryant-Naos"/>
          <w:color w:val="595959" w:themeColor="text1" w:themeTint="A6"/>
          <w:sz w:val="22"/>
          <w:szCs w:val="22"/>
        </w:rPr>
        <w:t>ï</w:t>
      </w:r>
      <w:r w:rsidRPr="008D59ED">
        <w:rPr>
          <w:rFonts w:ascii="Bryant-Naos" w:hAnsi="Bryant-Naos"/>
          <w:color w:val="595959" w:themeColor="text1" w:themeTint="A6"/>
          <w:sz w:val="22"/>
          <w:szCs w:val="22"/>
        </w:rPr>
        <w:t>des), n</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cessitant des adaptations th</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rapeutiques pr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coces (ex. : isotr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tino</w:t>
      </w:r>
      <w:r w:rsidRPr="008D59ED">
        <w:rPr>
          <w:rFonts w:ascii="Bryant-Naos" w:hAnsi="Bryant-Naos" w:cs="Bryant-Naos"/>
          <w:color w:val="595959" w:themeColor="text1" w:themeTint="A6"/>
          <w:sz w:val="22"/>
          <w:szCs w:val="22"/>
        </w:rPr>
        <w:t>ï</w:t>
      </w:r>
      <w:r w:rsidRPr="008D59ED">
        <w:rPr>
          <w:rFonts w:ascii="Bryant-Naos" w:hAnsi="Bryant-Naos"/>
          <w:color w:val="595959" w:themeColor="text1" w:themeTint="A6"/>
          <w:sz w:val="22"/>
          <w:szCs w:val="22"/>
        </w:rPr>
        <w:t>ne dans 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acn</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w:t>
      </w: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Comme marqueurs de maladies syst</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miques, ou dans le cadre de toxicit</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s li</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es aux traitements anti-canc</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reux, exigeant une prise en charge cibl</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e.</w:t>
      </w:r>
    </w:p>
    <w:p w14:paraId="645D4F5C" w14:textId="77777777" w:rsid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DEFI s’engage à :</w:t>
      </w: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Améliorer la prise en charge des patients, y compris dans les cas complexes.</w:t>
      </w: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D</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velopper les connaissances et promouvoir la recherche scientifique sur les dermatoses faciales.</w:t>
      </w: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Diffuser 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information aupr</w:t>
      </w:r>
      <w:r w:rsidRPr="008D59ED">
        <w:rPr>
          <w:rFonts w:ascii="Bryant-Naos" w:hAnsi="Bryant-Naos" w:cs="Bryant-Naos"/>
          <w:color w:val="595959" w:themeColor="text1" w:themeTint="A6"/>
          <w:sz w:val="22"/>
          <w:szCs w:val="22"/>
        </w:rPr>
        <w:t>è</w:t>
      </w:r>
      <w:r w:rsidRPr="008D59ED">
        <w:rPr>
          <w:rFonts w:ascii="Bryant-Naos" w:hAnsi="Bryant-Naos"/>
          <w:color w:val="595959" w:themeColor="text1" w:themeTint="A6"/>
          <w:sz w:val="22"/>
          <w:szCs w:val="22"/>
        </w:rPr>
        <w:t>s des professionnels (m</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decins g</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n</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ralistes, dermatologues) et </w:t>
      </w:r>
      <w:r w:rsidRPr="008D59ED">
        <w:rPr>
          <w:rFonts w:ascii="Bryant-Naos" w:hAnsi="Bryant-Naos"/>
          <w:color w:val="595959" w:themeColor="text1" w:themeTint="A6"/>
          <w:sz w:val="22"/>
          <w:szCs w:val="22"/>
        </w:rPr>
        <w:lastRenderedPageBreak/>
        <w:t>des patients, via des outils pratiques et des fili</w:t>
      </w:r>
      <w:r w:rsidRPr="008D59ED">
        <w:rPr>
          <w:rFonts w:ascii="Bryant-Naos" w:hAnsi="Bryant-Naos" w:cs="Bryant-Naos"/>
          <w:color w:val="595959" w:themeColor="text1" w:themeTint="A6"/>
          <w:sz w:val="22"/>
          <w:szCs w:val="22"/>
        </w:rPr>
        <w:t>è</w:t>
      </w:r>
      <w:r w:rsidRPr="008D59ED">
        <w:rPr>
          <w:rFonts w:ascii="Bryant-Naos" w:hAnsi="Bryant-Naos"/>
          <w:color w:val="595959" w:themeColor="text1" w:themeTint="A6"/>
          <w:sz w:val="22"/>
          <w:szCs w:val="22"/>
        </w:rPr>
        <w:t>res de soins.</w:t>
      </w: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Collaborer avec d</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autres groupes th</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matiques (peau noire, </w:t>
      </w:r>
      <w:proofErr w:type="spellStart"/>
      <w:r w:rsidRPr="008D59ED">
        <w:rPr>
          <w:rFonts w:ascii="Bryant-Naos" w:hAnsi="Bryant-Naos"/>
          <w:color w:val="595959" w:themeColor="text1" w:themeTint="A6"/>
          <w:sz w:val="22"/>
          <w:szCs w:val="22"/>
        </w:rPr>
        <w:t>hidrad</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nite</w:t>
      </w:r>
      <w:proofErr w:type="spellEnd"/>
      <w:r w:rsidRPr="008D59ED">
        <w:rPr>
          <w:rFonts w:ascii="Bryant-Naos" w:hAnsi="Bryant-Naos"/>
          <w:color w:val="595959" w:themeColor="text1" w:themeTint="A6"/>
          <w:sz w:val="22"/>
          <w:szCs w:val="22"/>
        </w:rPr>
        <w:t xml:space="preserve"> suppur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e, </w:t>
      </w:r>
      <w:proofErr w:type="spellStart"/>
      <w:r w:rsidRPr="008D59ED">
        <w:rPr>
          <w:rFonts w:ascii="Bryant-Naos" w:hAnsi="Bryant-Naos"/>
          <w:color w:val="595959" w:themeColor="text1" w:themeTint="A6"/>
          <w:sz w:val="22"/>
          <w:szCs w:val="22"/>
        </w:rPr>
        <w:t>psychodermatologie</w:t>
      </w:r>
      <w:proofErr w:type="spellEnd"/>
      <w:r w:rsidRPr="008D59ED">
        <w:rPr>
          <w:rFonts w:ascii="Bryant-Naos" w:hAnsi="Bryant-Naos"/>
          <w:color w:val="595959" w:themeColor="text1" w:themeTint="A6"/>
          <w:sz w:val="22"/>
          <w:szCs w:val="22"/>
        </w:rPr>
        <w:t>, etc.) et soutenir la formation m</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dicale continue (FMC).</w:t>
      </w: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Organiser des actions concrètes : réunions de discussion thérapeutique, journées de formation, forums thématiques lors des JDP, et recueil de données de pratique.</w:t>
      </w:r>
      <w:r w:rsidRPr="008D59ED">
        <w:rPr>
          <w:rFonts w:ascii="Bryant-Naos" w:hAnsi="Bryant-Naos"/>
          <w:color w:val="595959" w:themeColor="text1" w:themeTint="A6"/>
          <w:sz w:val="22"/>
          <w:szCs w:val="22"/>
        </w:rPr>
        <w:br/>
        <w:t>En fédérant les acteurs du terrain et la recherche, DEFI vise à transformer la prise en charge des dermatoses faciales, pour une médecine plus efficace, inclusive et accessible.</w:t>
      </w:r>
    </w:p>
    <w:p w14:paraId="2D745AA1" w14:textId="77777777" w:rsidR="008D59ED" w:rsidRPr="008D59ED" w:rsidRDefault="008D59ED" w:rsidP="008D59ED">
      <w:pPr>
        <w:rPr>
          <w:rFonts w:ascii="Bryant-Naos" w:hAnsi="Bryant-Naos"/>
          <w:color w:val="595959" w:themeColor="text1" w:themeTint="A6"/>
          <w:sz w:val="22"/>
          <w:szCs w:val="22"/>
        </w:rPr>
      </w:pPr>
    </w:p>
    <w:p w14:paraId="6ABA71FB" w14:textId="77777777" w:rsidR="008D59ED" w:rsidRPr="008D59ED" w:rsidRDefault="008D59ED" w:rsidP="008D59ED">
      <w:pPr>
        <w:rPr>
          <w:rFonts w:ascii="Bryant-Naos Bold" w:hAnsi="Bryant-Naos Bold"/>
          <w:b/>
          <w:bCs/>
          <w:color w:val="004F88"/>
          <w:sz w:val="44"/>
          <w:szCs w:val="44"/>
        </w:rPr>
      </w:pPr>
      <w:r w:rsidRPr="008D59ED">
        <w:rPr>
          <w:rFonts w:ascii="Bryant-Naos Bold" w:hAnsi="Bryant-Naos Bold"/>
          <w:b/>
          <w:bCs/>
          <w:color w:val="004F88"/>
          <w:sz w:val="44"/>
          <w:szCs w:val="44"/>
        </w:rPr>
        <w:t>Dermatoses faciales tropicales en Guyane</w:t>
      </w:r>
    </w:p>
    <w:p w14:paraId="0DB3AA2A"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Pr Romain Blaizot (Cayenne)</w:t>
      </w:r>
    </w:p>
    <w:p w14:paraId="4093CA06" w14:textId="77777777" w:rsidR="008D59ED" w:rsidRPr="008D59ED" w:rsidRDefault="008D59ED" w:rsidP="008D59ED">
      <w:pPr>
        <w:rPr>
          <w:rFonts w:ascii="Bryant-Naos" w:hAnsi="Bryant-Naos"/>
          <w:b/>
          <w:bC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1. La lèpre, un fardeau persistant</w:t>
      </w:r>
    </w:p>
    <w:p w14:paraId="00BA2DF0"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En Guyane, où 300 000 habitants partagent un territoire sans dermatologues libéraux, la lèpre reste une réalité clinique. Les patients se présentent avec des visages infiltrés (faciès léonin), des oreilles déformées, ou des plaques hypochromes chez l’enfant. Ces signes, parfois confondus avec des dartres, imposent une biopsie systématique : le bacille de Hansen, visible à la coloration de Ziehl-Nielsen, peut toucher la peau, les nerfs et même les cartilages.</w:t>
      </w:r>
      <w:r w:rsidRPr="008D59ED">
        <w:rPr>
          <w:rFonts w:ascii="Bryant-Naos" w:hAnsi="Bryant-Naos"/>
          <w:color w:val="595959" w:themeColor="text1" w:themeTint="A6"/>
          <w:sz w:val="22"/>
          <w:szCs w:val="22"/>
        </w:rPr>
        <w:br/>
        <w:t xml:space="preserve">Il s’agit d’une pathologie affichante dont le traitement reste un </w:t>
      </w:r>
      <w:proofErr w:type="gramStart"/>
      <w:r w:rsidRPr="008D59ED">
        <w:rPr>
          <w:rFonts w:ascii="Bryant-Naos" w:hAnsi="Bryant-Naos"/>
          <w:color w:val="595959" w:themeColor="text1" w:themeTint="A6"/>
          <w:sz w:val="22"/>
          <w:szCs w:val="22"/>
        </w:rPr>
        <w:t>challenge</w:t>
      </w:r>
      <w:proofErr w:type="gramEnd"/>
      <w:r w:rsidRPr="008D59ED">
        <w:rPr>
          <w:rFonts w:ascii="Bryant-Naos" w:hAnsi="Bryant-Naos"/>
          <w:color w:val="595959" w:themeColor="text1" w:themeTint="A6"/>
          <w:sz w:val="22"/>
          <w:szCs w:val="22"/>
        </w:rPr>
        <w:t>. Qu’il s’agisse de la lèpre ou de ses diagnostics différentiels, ils exposent les patients à l’exclusion sociale. En outre, la prise en charge tardive aggrave les séquelles.</w:t>
      </w:r>
    </w:p>
    <w:p w14:paraId="0180F6EE"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2. La leishmaniose, une menace sournoise</w:t>
      </w:r>
    </w:p>
    <w:p w14:paraId="4B8DB86A"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Les phlébotomes, insectes discrets, ciblent volontiers le visage. Résultat : des érosions auriculaires, des plaques croûteuses (nez, sourcils), ou pire, des atteintes muqueuses (buccales/nasales) apparaissant des années après la piqûre. Chez les patients VIH+, des lésions pseudo-inflammatoires de réponse immunitaire flambante peuvent survenir dès le premier mois de traitement antirétroviral.</w:t>
      </w:r>
    </w:p>
    <w:p w14:paraId="16E8A971"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Points clés de la pathologie :</w:t>
      </w: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 xml:space="preserve">Destruction rapide : Le massif </w:t>
      </w:r>
      <w:proofErr w:type="spellStart"/>
      <w:r w:rsidRPr="008D59ED">
        <w:rPr>
          <w:rFonts w:ascii="Bryant-Naos" w:hAnsi="Bryant-Naos"/>
          <w:color w:val="595959" w:themeColor="text1" w:themeTint="A6"/>
          <w:sz w:val="22"/>
          <w:szCs w:val="22"/>
        </w:rPr>
        <w:t>centro</w:t>
      </w:r>
      <w:proofErr w:type="spellEnd"/>
      <w:r w:rsidRPr="008D59ED">
        <w:rPr>
          <w:rFonts w:ascii="Bryant-Naos" w:hAnsi="Bryant-Naos"/>
          <w:color w:val="595959" w:themeColor="text1" w:themeTint="A6"/>
          <w:sz w:val="22"/>
          <w:szCs w:val="22"/>
        </w:rPr>
        <w:t>-facial peut s</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effondrer en quelques semaines.</w:t>
      </w: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Traitement : 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amphot</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ricine B (en hospitalisation) est la seule 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ponse efficace face </w:t>
      </w:r>
      <w:r w:rsidRPr="008D59ED">
        <w:rPr>
          <w:rFonts w:ascii="Bryant-Naos" w:hAnsi="Bryant-Naos" w:cs="Bryant-Naos"/>
          <w:color w:val="595959" w:themeColor="text1" w:themeTint="A6"/>
          <w:sz w:val="22"/>
          <w:szCs w:val="22"/>
        </w:rPr>
        <w:t>à</w:t>
      </w:r>
      <w:r w:rsidRPr="008D59ED">
        <w:rPr>
          <w:rFonts w:ascii="Bryant-Naos" w:hAnsi="Bryant-Naos"/>
          <w:color w:val="595959" w:themeColor="text1" w:themeTint="A6"/>
          <w:sz w:val="22"/>
          <w:szCs w:val="22"/>
        </w:rPr>
        <w:t xml:space="preserve"> 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urgence.</w:t>
      </w: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Nouveau d</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fi : La leishmaniose n</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est plus cantonn</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e aux tropiques. Elle gagne 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Europe, avec des formes cutan</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es en M</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diterran</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e et visc</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rales chez les immunod</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prim</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s.</w:t>
      </w:r>
      <w:r w:rsidRPr="008D59ED">
        <w:rPr>
          <w:rFonts w:ascii="Bryant-Naos" w:hAnsi="Bryant-Naos"/>
          <w:color w:val="595959" w:themeColor="text1" w:themeTint="A6"/>
          <w:sz w:val="22"/>
          <w:szCs w:val="22"/>
        </w:rPr>
        <w:br/>
        <w:t>3. Panorama des autres pathologies tropicales</w:t>
      </w:r>
      <w:r w:rsidRPr="008D59ED">
        <w:rPr>
          <w:rFonts w:ascii="Bryant-Naos" w:hAnsi="Bryant-Naos"/>
          <w:color w:val="595959" w:themeColor="text1" w:themeTint="A6"/>
          <w:sz w:val="22"/>
          <w:szCs w:val="22"/>
        </w:rPr>
        <w:br/>
        <w:t>La Guyane concentre une diversit</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 de maladies rares mais d</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vastatrices :</w:t>
      </w:r>
    </w:p>
    <w:p w14:paraId="76B900A1" w14:textId="7D6F8A1D" w:rsidR="008D59ED" w:rsidRPr="008D59ED" w:rsidRDefault="008D59ED" w:rsidP="008D59ED">
      <w:pPr>
        <w:numPr>
          <w:ilvl w:val="0"/>
          <w:numId w:val="1"/>
        </w:numPr>
        <w:rPr>
          <w:rFonts w:ascii="Bryant-Naos" w:hAnsi="Bryant-Naos"/>
          <w:color w:val="595959" w:themeColor="text1" w:themeTint="A6"/>
          <w:sz w:val="22"/>
          <w:szCs w:val="22"/>
        </w:rPr>
      </w:pPr>
      <w:r>
        <w:rPr>
          <w:noProof/>
        </w:rPr>
        <w:lastRenderedPageBreak/>
        <w:drawing>
          <wp:inline distT="0" distB="0" distL="0" distR="0" wp14:anchorId="3B1270EC" wp14:editId="4BCE4F9E">
            <wp:extent cx="5760720" cy="2526030"/>
            <wp:effectExtent l="0" t="0" r="0" b="7620"/>
            <wp:docPr id="18432952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3295258" name=""/>
                    <pic:cNvPicPr/>
                  </pic:nvPicPr>
                  <pic:blipFill>
                    <a:blip r:embed="rId6"/>
                    <a:stretch>
                      <a:fillRect/>
                    </a:stretch>
                  </pic:blipFill>
                  <pic:spPr>
                    <a:xfrm>
                      <a:off x="0" y="0"/>
                      <a:ext cx="5760720" cy="2526030"/>
                    </a:xfrm>
                    <a:prstGeom prst="rect">
                      <a:avLst/>
                    </a:prstGeom>
                  </pic:spPr>
                </pic:pic>
              </a:graphicData>
            </a:graphic>
          </wp:inline>
        </w:drawing>
      </w:r>
    </w:p>
    <w:p w14:paraId="325A239D"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Autres menaces :</w:t>
      </w:r>
    </w:p>
    <w:p w14:paraId="47151314"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Myases : Atteinte nasale par les larves.</w:t>
      </w: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Diagnostics diff</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rentiels : Toujours </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liminer un cancer (cin</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tique des l</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sions = indice cl</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w:t>
      </w:r>
      <w:r w:rsidRPr="008D59ED">
        <w:rPr>
          <w:rFonts w:ascii="Bryant-Naos" w:hAnsi="Bryant-Naos"/>
          <w:color w:val="595959" w:themeColor="text1" w:themeTint="A6"/>
          <w:sz w:val="22"/>
          <w:szCs w:val="22"/>
        </w:rPr>
        <w:br/>
        <w:t>Pour toutes ces pathologies, le principal obstacle aux soins reste 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isolement des patients et leur acc</w:t>
      </w:r>
      <w:r w:rsidRPr="008D59ED">
        <w:rPr>
          <w:rFonts w:ascii="Bryant-Naos" w:hAnsi="Bryant-Naos" w:cs="Bryant-Naos"/>
          <w:color w:val="595959" w:themeColor="text1" w:themeTint="A6"/>
          <w:sz w:val="22"/>
          <w:szCs w:val="22"/>
        </w:rPr>
        <w:t>è</w:t>
      </w:r>
      <w:r w:rsidRPr="008D59ED">
        <w:rPr>
          <w:rFonts w:ascii="Bryant-Naos" w:hAnsi="Bryant-Naos"/>
          <w:color w:val="595959" w:themeColor="text1" w:themeTint="A6"/>
          <w:sz w:val="22"/>
          <w:szCs w:val="22"/>
        </w:rPr>
        <w:t>s aux centres de sant</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C</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est pourquoi l</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quipe du CHU de Cayenne parcoure le territoire pour </w:t>
      </w:r>
      <w:r w:rsidRPr="008D59ED">
        <w:rPr>
          <w:rFonts w:ascii="Bryant-Naos" w:hAnsi="Bryant-Naos" w:cs="Bryant-Naos"/>
          <w:color w:val="595959" w:themeColor="text1" w:themeTint="A6"/>
          <w:sz w:val="22"/>
          <w:szCs w:val="22"/>
        </w:rPr>
        <w:t>ê</w:t>
      </w:r>
      <w:r w:rsidRPr="008D59ED">
        <w:rPr>
          <w:rFonts w:ascii="Bryant-Naos" w:hAnsi="Bryant-Naos"/>
          <w:color w:val="595959" w:themeColor="text1" w:themeTint="A6"/>
          <w:sz w:val="22"/>
          <w:szCs w:val="22"/>
        </w:rPr>
        <w:t>tre au plus pr</w:t>
      </w:r>
      <w:r w:rsidRPr="008D59ED">
        <w:rPr>
          <w:rFonts w:ascii="Bryant-Naos" w:hAnsi="Bryant-Naos" w:cs="Bryant-Naos"/>
          <w:color w:val="595959" w:themeColor="text1" w:themeTint="A6"/>
          <w:sz w:val="22"/>
          <w:szCs w:val="22"/>
        </w:rPr>
        <w:t>è</w:t>
      </w:r>
      <w:r w:rsidRPr="008D59ED">
        <w:rPr>
          <w:rFonts w:ascii="Bryant-Naos" w:hAnsi="Bryant-Naos"/>
          <w:color w:val="595959" w:themeColor="text1" w:themeTint="A6"/>
          <w:sz w:val="22"/>
          <w:szCs w:val="22"/>
        </w:rPr>
        <w:t>s des habitants de Guyane.</w:t>
      </w:r>
    </w:p>
    <w:p w14:paraId="0E89C654" w14:textId="77777777" w:rsidR="008D59ED" w:rsidRPr="008D59ED" w:rsidRDefault="008D59ED" w:rsidP="008D59ED">
      <w:pPr>
        <w:rPr>
          <w:rFonts w:ascii="Bryant-Naos Bold" w:hAnsi="Bryant-Naos Bold"/>
          <w:b/>
          <w:bCs/>
          <w:color w:val="004F88"/>
          <w:sz w:val="44"/>
          <w:szCs w:val="44"/>
        </w:rPr>
      </w:pPr>
      <w:r w:rsidRPr="008D59ED">
        <w:rPr>
          <w:rFonts w:ascii="Bryant-Naos Bold" w:hAnsi="Bryant-Naos Bold"/>
          <w:b/>
          <w:bCs/>
          <w:color w:val="004F88"/>
          <w:sz w:val="44"/>
          <w:szCs w:val="44"/>
        </w:rPr>
        <w:t>Dermatoses Faciales Infectieuses de l’Adulte – Vignettes de la Littérature</w:t>
      </w:r>
    </w:p>
    <w:p w14:paraId="568A32BF"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Pr Olivier Chosidow (Paris)</w:t>
      </w:r>
    </w:p>
    <w:p w14:paraId="0EC9A600"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1.Sycosis et Épidémies de Trichophyton : Quand la Barbe Devient un Réservoir</w:t>
      </w:r>
    </w:p>
    <w:p w14:paraId="68F214F4"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 xml:space="preserve">Cas clinique : Un Homme ayant des relations sexuelles avec des hommes (HSH) présente </w:t>
      </w:r>
      <w:proofErr w:type="gramStart"/>
      <w:r w:rsidRPr="008D59ED">
        <w:rPr>
          <w:rFonts w:ascii="Bryant-Naos" w:hAnsi="Bryant-Naos"/>
          <w:color w:val="595959" w:themeColor="text1" w:themeTint="A6"/>
          <w:sz w:val="22"/>
          <w:szCs w:val="22"/>
        </w:rPr>
        <w:t>une sycosis</w:t>
      </w:r>
      <w:proofErr w:type="gramEnd"/>
      <w:r w:rsidRPr="008D59ED">
        <w:rPr>
          <w:rFonts w:ascii="Bryant-Naos" w:hAnsi="Bryant-Naos"/>
          <w:color w:val="595959" w:themeColor="text1" w:themeTint="A6"/>
          <w:sz w:val="22"/>
          <w:szCs w:val="22"/>
        </w:rPr>
        <w:t xml:space="preserve"> (infection folliculaire de la barbe) auto-médiquée par de la </w:t>
      </w:r>
      <w:proofErr w:type="spellStart"/>
      <w:r w:rsidRPr="008D59ED">
        <w:rPr>
          <w:rFonts w:ascii="Bryant-Naos" w:hAnsi="Bryant-Naos"/>
          <w:color w:val="595959" w:themeColor="text1" w:themeTint="A6"/>
          <w:sz w:val="22"/>
          <w:szCs w:val="22"/>
        </w:rPr>
        <w:t>Diprosone</w:t>
      </w:r>
      <w:proofErr w:type="spellEnd"/>
      <w:r w:rsidRPr="008D59ED">
        <w:rPr>
          <w:rFonts w:ascii="Bryant-Naos" w:hAnsi="Bryant-Naos"/>
          <w:color w:val="595959" w:themeColor="text1" w:themeTint="A6"/>
          <w:sz w:val="22"/>
          <w:szCs w:val="22"/>
        </w:rPr>
        <w:t xml:space="preserve">. L’examen révèle une infection à Trichophyton mentagrophytes, souche impliquée dans une épidémie mondiale chez les utilisateurs de </w:t>
      </w:r>
      <w:proofErr w:type="spellStart"/>
      <w:r w:rsidRPr="008D59ED">
        <w:rPr>
          <w:rFonts w:ascii="Bryant-Naos" w:hAnsi="Bryant-Naos"/>
          <w:color w:val="595959" w:themeColor="text1" w:themeTint="A6"/>
          <w:sz w:val="22"/>
          <w:szCs w:val="22"/>
        </w:rPr>
        <w:t>PrEP</w:t>
      </w:r>
      <w:proofErr w:type="spellEnd"/>
      <w:r w:rsidRPr="008D59ED">
        <w:rPr>
          <w:rFonts w:ascii="Bryant-Naos" w:hAnsi="Bryant-Naos"/>
          <w:color w:val="595959" w:themeColor="text1" w:themeTint="A6"/>
          <w:sz w:val="22"/>
          <w:szCs w:val="22"/>
        </w:rPr>
        <w:t>.</w:t>
      </w:r>
      <w:r w:rsidRPr="008D59ED">
        <w:rPr>
          <w:rFonts w:ascii="Bryant-Naos" w:hAnsi="Bryant-Naos"/>
          <w:color w:val="595959" w:themeColor="text1" w:themeTint="A6"/>
          <w:sz w:val="22"/>
          <w:szCs w:val="22"/>
        </w:rPr>
        <w:br/>
        <w:t>Points clés :</w:t>
      </w:r>
      <w:r w:rsidRPr="008D59ED">
        <w:rPr>
          <w:rFonts w:ascii="Bryant-Naos" w:hAnsi="Bryant-Naos"/>
          <w:color w:val="595959" w:themeColor="text1" w:themeTint="A6"/>
          <w:sz w:val="22"/>
          <w:szCs w:val="22"/>
        </w:rPr>
        <w:br/>
        <w:t>•Transmission sexuelle : Initialement décrite dans la région ano-génitale, cette épidémie touche désormais le visage, notamment via les contacts barbe/peau.</w:t>
      </w:r>
      <w:r w:rsidRPr="008D59ED">
        <w:rPr>
          <w:rFonts w:ascii="Bryant-Naos" w:hAnsi="Bryant-Naos"/>
          <w:color w:val="595959" w:themeColor="text1" w:themeTint="A6"/>
          <w:sz w:val="22"/>
          <w:szCs w:val="22"/>
        </w:rPr>
        <w:br/>
        <w:t xml:space="preserve">•Traitement : </w:t>
      </w:r>
      <w:proofErr w:type="spellStart"/>
      <w:r w:rsidRPr="008D59ED">
        <w:rPr>
          <w:rFonts w:ascii="Bryant-Naos" w:hAnsi="Bryant-Naos"/>
          <w:color w:val="595959" w:themeColor="text1" w:themeTint="A6"/>
          <w:sz w:val="22"/>
          <w:szCs w:val="22"/>
        </w:rPr>
        <w:t>Terbinafine</w:t>
      </w:r>
      <w:proofErr w:type="spellEnd"/>
      <w:r w:rsidRPr="008D59ED">
        <w:rPr>
          <w:rFonts w:ascii="Bryant-Naos" w:hAnsi="Bryant-Naos"/>
          <w:color w:val="595959" w:themeColor="text1" w:themeTint="A6"/>
          <w:sz w:val="22"/>
          <w:szCs w:val="22"/>
        </w:rPr>
        <w:t xml:space="preserve"> per os (6 semaines) reste le gold standard, mais attention à T. </w:t>
      </w:r>
      <w:proofErr w:type="spellStart"/>
      <w:r w:rsidRPr="008D59ED">
        <w:rPr>
          <w:rFonts w:ascii="Bryant-Naos" w:hAnsi="Bryant-Naos"/>
          <w:color w:val="595959" w:themeColor="text1" w:themeTint="A6"/>
          <w:sz w:val="22"/>
          <w:szCs w:val="22"/>
        </w:rPr>
        <w:t>indotinae</w:t>
      </w:r>
      <w:proofErr w:type="spellEnd"/>
      <w:r w:rsidRPr="008D59ED">
        <w:rPr>
          <w:rFonts w:ascii="Bryant-Naos" w:hAnsi="Bryant-Naos"/>
          <w:color w:val="595959" w:themeColor="text1" w:themeTint="A6"/>
          <w:sz w:val="22"/>
          <w:szCs w:val="22"/>
        </w:rPr>
        <w:t xml:space="preserve">, résistante à la </w:t>
      </w:r>
      <w:proofErr w:type="spellStart"/>
      <w:r w:rsidRPr="008D59ED">
        <w:rPr>
          <w:rFonts w:ascii="Bryant-Naos" w:hAnsi="Bryant-Naos"/>
          <w:color w:val="595959" w:themeColor="text1" w:themeTint="A6"/>
          <w:sz w:val="22"/>
          <w:szCs w:val="22"/>
        </w:rPr>
        <w:t>terbinafine</w:t>
      </w:r>
      <w:proofErr w:type="spellEnd"/>
      <w:r w:rsidRPr="008D59ED">
        <w:rPr>
          <w:rFonts w:ascii="Bryant-Naos" w:hAnsi="Bryant-Naos"/>
          <w:color w:val="595959" w:themeColor="text1" w:themeTint="A6"/>
          <w:sz w:val="22"/>
          <w:szCs w:val="22"/>
        </w:rPr>
        <w:t>.</w:t>
      </w:r>
      <w:r w:rsidRPr="008D59ED">
        <w:rPr>
          <w:rFonts w:ascii="Bryant-Naos" w:hAnsi="Bryant-Naos"/>
          <w:color w:val="595959" w:themeColor="text1" w:themeTint="A6"/>
          <w:sz w:val="22"/>
          <w:szCs w:val="22"/>
        </w:rPr>
        <w:br/>
        <w:t>•Question ouverte : Faut-il raser la barbe ? Aucune recommandation formelle à ce jour, mais une hygiène stricte est conseillée.</w:t>
      </w:r>
    </w:p>
    <w:p w14:paraId="2A1AD55E"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Il s’agit d’une épidémie globale et émergente, nécessitant une vigilance accrue chez les patients à risque.</w:t>
      </w:r>
    </w:p>
    <w:p w14:paraId="6278533C"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lastRenderedPageBreak/>
        <w:br/>
      </w:r>
      <w:r w:rsidRPr="008D59ED">
        <w:rPr>
          <w:rFonts w:ascii="Bryant-Naos" w:hAnsi="Bryant-Naos"/>
          <w:b/>
          <w:bCs/>
          <w:color w:val="595959" w:themeColor="text1" w:themeTint="A6"/>
          <w:sz w:val="22"/>
          <w:szCs w:val="22"/>
        </w:rPr>
        <w:t>2.Trichophyton tonsurans : Le Danger des Tondeuses Contaminées</w:t>
      </w:r>
      <w:r w:rsidRPr="008D59ED">
        <w:rPr>
          <w:rFonts w:ascii="Bryant-Naos" w:hAnsi="Bryant-Naos"/>
          <w:color w:val="595959" w:themeColor="text1" w:themeTint="A6"/>
          <w:sz w:val="22"/>
          <w:szCs w:val="22"/>
        </w:rPr>
        <w:br/>
        <w:t>Contexte : Trichophyton tonsurans, responsable de teignes, se transmet aussi par les tondeuses de coiffeurs. Une étude danoise révèle que 10 % des tondeuses et peignes sont contaminés !</w:t>
      </w:r>
      <w:r w:rsidRPr="008D59ED">
        <w:rPr>
          <w:rFonts w:ascii="Bryant-Naos" w:hAnsi="Bryant-Naos"/>
          <w:color w:val="595959" w:themeColor="text1" w:themeTint="A6"/>
          <w:sz w:val="22"/>
          <w:szCs w:val="22"/>
        </w:rPr>
        <w:br/>
        <w:t>Populations à risque :</w:t>
      </w:r>
      <w:r w:rsidRPr="008D59ED">
        <w:rPr>
          <w:rFonts w:ascii="Bryant-Naos" w:hAnsi="Bryant-Naos"/>
          <w:color w:val="595959" w:themeColor="text1" w:themeTint="A6"/>
          <w:sz w:val="22"/>
          <w:szCs w:val="22"/>
        </w:rPr>
        <w:br/>
        <w:t>•Milieux professionnels (armée, police, gendarmerie) où le rasage/coiffage est collectif.</w:t>
      </w:r>
      <w:r w:rsidRPr="008D59ED">
        <w:rPr>
          <w:rFonts w:ascii="Bryant-Naos" w:hAnsi="Bryant-Naos"/>
          <w:color w:val="595959" w:themeColor="text1" w:themeTint="A6"/>
          <w:sz w:val="22"/>
          <w:szCs w:val="22"/>
        </w:rPr>
        <w:br/>
        <w:t>•Enfants (contagion scolaire).</w:t>
      </w:r>
      <w:r w:rsidRPr="008D59ED">
        <w:rPr>
          <w:rFonts w:ascii="Bryant-Naos" w:hAnsi="Bryant-Naos"/>
          <w:color w:val="595959" w:themeColor="text1" w:themeTint="A6"/>
          <w:sz w:val="22"/>
          <w:szCs w:val="22"/>
        </w:rPr>
        <w:br/>
        <w:t>Prise en charge :</w:t>
      </w:r>
      <w:r w:rsidRPr="008D59ED">
        <w:rPr>
          <w:rFonts w:ascii="Bryant-Naos" w:hAnsi="Bryant-Naos"/>
          <w:color w:val="595959" w:themeColor="text1" w:themeTint="A6"/>
          <w:sz w:val="22"/>
          <w:szCs w:val="22"/>
        </w:rPr>
        <w:br/>
        <w:t>•Pas de consensus sur la durée d’éviction scolaire, mais un traitement combiné (local + systémique) pour limiter la contagion.</w:t>
      </w:r>
    </w:p>
    <w:p w14:paraId="3D1E07B4"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 xml:space="preserve">3.Klebsiella </w:t>
      </w:r>
      <w:proofErr w:type="spellStart"/>
      <w:r w:rsidRPr="008D59ED">
        <w:rPr>
          <w:rFonts w:ascii="Bryant-Naos" w:hAnsi="Bryant-Naos"/>
          <w:b/>
          <w:bCs/>
          <w:color w:val="595959" w:themeColor="text1" w:themeTint="A6"/>
          <w:sz w:val="22"/>
          <w:szCs w:val="22"/>
        </w:rPr>
        <w:t>aerogenes</w:t>
      </w:r>
      <w:proofErr w:type="spellEnd"/>
      <w:r w:rsidRPr="008D59ED">
        <w:rPr>
          <w:rFonts w:ascii="Bryant-Naos" w:hAnsi="Bryant-Naos"/>
          <w:b/>
          <w:bCs/>
          <w:color w:val="595959" w:themeColor="text1" w:themeTint="A6"/>
          <w:sz w:val="22"/>
          <w:szCs w:val="22"/>
        </w:rPr>
        <w:t xml:space="preserve"> : Une Nouvelle IST Émergente ?</w:t>
      </w:r>
      <w:r w:rsidRPr="008D59ED">
        <w:rPr>
          <w:rFonts w:ascii="Bryant-Naos" w:hAnsi="Bryant-Naos"/>
          <w:color w:val="595959" w:themeColor="text1" w:themeTint="A6"/>
          <w:sz w:val="22"/>
          <w:szCs w:val="22"/>
        </w:rPr>
        <w:br/>
        <w:t xml:space="preserve">Cas clinique : Un HSH présente une folliculite résistante aux antibiotiques classiques (doxycycline, </w:t>
      </w:r>
      <w:proofErr w:type="spellStart"/>
      <w:r w:rsidRPr="008D59ED">
        <w:rPr>
          <w:rFonts w:ascii="Bryant-Naos" w:hAnsi="Bryant-Naos"/>
          <w:color w:val="595959" w:themeColor="text1" w:themeTint="A6"/>
          <w:sz w:val="22"/>
          <w:szCs w:val="22"/>
        </w:rPr>
        <w:t>levofloxacine</w:t>
      </w:r>
      <w:proofErr w:type="spellEnd"/>
      <w:r w:rsidRPr="008D59ED">
        <w:rPr>
          <w:rFonts w:ascii="Bryant-Naos" w:hAnsi="Bryant-Naos"/>
          <w:color w:val="595959" w:themeColor="text1" w:themeTint="A6"/>
          <w:sz w:val="22"/>
          <w:szCs w:val="22"/>
        </w:rPr>
        <w:t xml:space="preserve">). Le diagnostic : Klebsiella </w:t>
      </w:r>
      <w:proofErr w:type="spellStart"/>
      <w:r w:rsidRPr="008D59ED">
        <w:rPr>
          <w:rFonts w:ascii="Bryant-Naos" w:hAnsi="Bryant-Naos"/>
          <w:color w:val="595959" w:themeColor="text1" w:themeTint="A6"/>
          <w:sz w:val="22"/>
          <w:szCs w:val="22"/>
        </w:rPr>
        <w:t>aerogenes</w:t>
      </w:r>
      <w:proofErr w:type="spellEnd"/>
      <w:r w:rsidRPr="008D59ED">
        <w:rPr>
          <w:rFonts w:ascii="Bryant-Naos" w:hAnsi="Bryant-Naos"/>
          <w:color w:val="595959" w:themeColor="text1" w:themeTint="A6"/>
          <w:sz w:val="22"/>
          <w:szCs w:val="22"/>
        </w:rPr>
        <w:t xml:space="preserve">, avec un clone </w:t>
      </w:r>
      <w:proofErr w:type="spellStart"/>
      <w:r w:rsidRPr="008D59ED">
        <w:rPr>
          <w:rFonts w:ascii="Bryant-Naos" w:hAnsi="Bryant-Naos"/>
          <w:color w:val="595959" w:themeColor="text1" w:themeTint="A6"/>
          <w:sz w:val="22"/>
          <w:szCs w:val="22"/>
        </w:rPr>
        <w:t>hyperagressif</w:t>
      </w:r>
      <w:proofErr w:type="spellEnd"/>
      <w:r w:rsidRPr="008D59ED">
        <w:rPr>
          <w:rFonts w:ascii="Bryant-Naos" w:hAnsi="Bryant-Naos"/>
          <w:color w:val="595959" w:themeColor="text1" w:themeTint="A6"/>
          <w:sz w:val="22"/>
          <w:szCs w:val="22"/>
        </w:rPr>
        <w:t xml:space="preserve"> (KA ST117).</w:t>
      </w:r>
    </w:p>
    <w:p w14:paraId="441A553D"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Particularités :</w:t>
      </w:r>
      <w:r w:rsidRPr="008D59ED">
        <w:rPr>
          <w:rFonts w:ascii="Bryant-Naos" w:hAnsi="Bryant-Naos"/>
          <w:color w:val="595959" w:themeColor="text1" w:themeTint="A6"/>
          <w:sz w:val="22"/>
          <w:szCs w:val="22"/>
        </w:rPr>
        <w:br/>
        <w:t>•Transmission sexuelle : Associée à des balanoposthites.</w:t>
      </w:r>
      <w:r w:rsidRPr="008D59ED">
        <w:rPr>
          <w:rFonts w:ascii="Bryant-Naos" w:hAnsi="Bryant-Naos"/>
          <w:color w:val="595959" w:themeColor="text1" w:themeTint="A6"/>
          <w:sz w:val="22"/>
          <w:szCs w:val="22"/>
        </w:rPr>
        <w:br/>
        <w:t>•Stratégie thérapeutique :</w:t>
      </w:r>
      <w:r w:rsidRPr="008D59ED">
        <w:rPr>
          <w:rFonts w:ascii="Bryant-Naos" w:hAnsi="Bryant-Naos"/>
          <w:color w:val="595959" w:themeColor="text1" w:themeTint="A6"/>
          <w:sz w:val="22"/>
          <w:szCs w:val="22"/>
        </w:rPr>
        <w:br/>
      </w:r>
      <w:proofErr w:type="spellStart"/>
      <w:r w:rsidRPr="008D59ED">
        <w:rPr>
          <w:rFonts w:ascii="Bryant-Naos" w:hAnsi="Bryant-Naos"/>
          <w:color w:val="595959" w:themeColor="text1" w:themeTint="A6"/>
          <w:sz w:val="22"/>
          <w:szCs w:val="22"/>
        </w:rPr>
        <w:t>oAntibiotiques</w:t>
      </w:r>
      <w:proofErr w:type="spellEnd"/>
      <w:r w:rsidRPr="008D59ED">
        <w:rPr>
          <w:rFonts w:ascii="Bryant-Naos" w:hAnsi="Bryant-Naos"/>
          <w:color w:val="595959" w:themeColor="text1" w:themeTint="A6"/>
          <w:sz w:val="22"/>
          <w:szCs w:val="22"/>
        </w:rPr>
        <w:t xml:space="preserve"> adaptés (ex. : céphalosporines de 3e génération).</w:t>
      </w:r>
      <w:r w:rsidRPr="008D59ED">
        <w:rPr>
          <w:rFonts w:ascii="Bryant-Naos" w:hAnsi="Bryant-Naos"/>
          <w:color w:val="595959" w:themeColor="text1" w:themeTint="A6"/>
          <w:sz w:val="22"/>
          <w:szCs w:val="22"/>
        </w:rPr>
        <w:br/>
      </w:r>
      <w:proofErr w:type="spellStart"/>
      <w:r w:rsidRPr="008D59ED">
        <w:rPr>
          <w:rFonts w:ascii="Bryant-Naos" w:hAnsi="Bryant-Naos"/>
          <w:color w:val="595959" w:themeColor="text1" w:themeTint="A6"/>
          <w:sz w:val="22"/>
          <w:szCs w:val="22"/>
        </w:rPr>
        <w:t>oDécontamination</w:t>
      </w:r>
      <w:proofErr w:type="spellEnd"/>
      <w:r w:rsidRPr="008D59ED">
        <w:rPr>
          <w:rFonts w:ascii="Bryant-Naos" w:hAnsi="Bryant-Naos"/>
          <w:color w:val="595959" w:themeColor="text1" w:themeTint="A6"/>
          <w:sz w:val="22"/>
          <w:szCs w:val="22"/>
        </w:rPr>
        <w:t xml:space="preserve"> des partenaires pour éviter les récidives.</w:t>
      </w:r>
      <w:r w:rsidRPr="008D59ED">
        <w:rPr>
          <w:rFonts w:ascii="Bryant-Naos" w:hAnsi="Bryant-Naos"/>
          <w:color w:val="595959" w:themeColor="text1" w:themeTint="A6"/>
          <w:sz w:val="22"/>
          <w:szCs w:val="22"/>
        </w:rPr>
        <w:br/>
        <w:t>Il s’agit donc d’une nouvelle IST en émergence, nécessitant une adaptation des protocoles.</w:t>
      </w:r>
    </w:p>
    <w:p w14:paraId="4144DEA0"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4.Streptocoque B : Quand l’Intimité Devient un Risque Facial</w:t>
      </w:r>
      <w:r w:rsidRPr="008D59ED">
        <w:rPr>
          <w:rFonts w:ascii="Bryant-Naos" w:hAnsi="Bryant-Naos"/>
          <w:color w:val="595959" w:themeColor="text1" w:themeTint="A6"/>
          <w:sz w:val="22"/>
          <w:szCs w:val="22"/>
        </w:rPr>
        <w:br/>
        <w:t xml:space="preserve">Cas clinique : Une femme FSF (femme ayant des relations sexuelles avec des femmes) présente une lésion chronique de la pointe du nez à type de papule </w:t>
      </w:r>
      <w:proofErr w:type="spellStart"/>
      <w:r w:rsidRPr="008D59ED">
        <w:rPr>
          <w:rFonts w:ascii="Bryant-Naos" w:hAnsi="Bryant-Naos"/>
          <w:color w:val="595959" w:themeColor="text1" w:themeTint="A6"/>
          <w:sz w:val="22"/>
          <w:szCs w:val="22"/>
        </w:rPr>
        <w:t>erosive</w:t>
      </w:r>
      <w:proofErr w:type="spellEnd"/>
      <w:r w:rsidRPr="008D59ED">
        <w:rPr>
          <w:rFonts w:ascii="Bryant-Naos" w:hAnsi="Bryant-Naos"/>
          <w:color w:val="595959" w:themeColor="text1" w:themeTint="A6"/>
          <w:sz w:val="22"/>
          <w:szCs w:val="22"/>
        </w:rPr>
        <w:t xml:space="preserve"> et crouteuse. Diagnostic après biopsie : infection à streptocoque B, avec réinfection lors des rapports par sa conjointe, porteuse saine.</w:t>
      </w:r>
      <w:r w:rsidRPr="008D59ED">
        <w:rPr>
          <w:rFonts w:ascii="Bryant-Naos" w:hAnsi="Bryant-Naos"/>
          <w:color w:val="595959" w:themeColor="text1" w:themeTint="A6"/>
          <w:sz w:val="22"/>
          <w:szCs w:val="22"/>
        </w:rPr>
        <w:br/>
        <w:t>Il s’agit donc d’une IST atypique dans cette lésion faciale chronique. Le dépistage et traitement du partenaire est indispensable.</w:t>
      </w:r>
    </w:p>
    <w:p w14:paraId="0A1D7552"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5.Syphilis Maligne : Le Retour d’une Ancienne Ennemie</w:t>
      </w:r>
      <w:r w:rsidRPr="008D59ED">
        <w:rPr>
          <w:rFonts w:ascii="Bryant-Naos" w:hAnsi="Bryant-Naos"/>
          <w:color w:val="595959" w:themeColor="text1" w:themeTint="A6"/>
          <w:sz w:val="22"/>
          <w:szCs w:val="22"/>
        </w:rPr>
        <w:br/>
        <w:t xml:space="preserve">Cas clinique : Un patient VIH+ développe des </w:t>
      </w:r>
      <w:proofErr w:type="spellStart"/>
      <w:r w:rsidRPr="008D59ED">
        <w:rPr>
          <w:rFonts w:ascii="Bryant-Naos" w:hAnsi="Bryant-Naos"/>
          <w:color w:val="595959" w:themeColor="text1" w:themeTint="A6"/>
          <w:sz w:val="22"/>
          <w:szCs w:val="22"/>
        </w:rPr>
        <w:t>papulo</w:t>
      </w:r>
      <w:proofErr w:type="spellEnd"/>
      <w:r w:rsidRPr="008D59ED">
        <w:rPr>
          <w:rFonts w:ascii="Bryant-Naos" w:hAnsi="Bryant-Naos"/>
          <w:color w:val="595959" w:themeColor="text1" w:themeTint="A6"/>
          <w:sz w:val="22"/>
          <w:szCs w:val="22"/>
        </w:rPr>
        <w:t>-pustules torpides du visage, évoluant vers des lésions nécrotiques. Le diagnostic de syphilis maligne est posé grâce aux sérologies et biopsies.</w:t>
      </w:r>
      <w:r w:rsidRPr="008D59ED">
        <w:rPr>
          <w:rFonts w:ascii="Bryant-Naos" w:hAnsi="Bryant-Naos"/>
          <w:color w:val="595959" w:themeColor="text1" w:themeTint="A6"/>
          <w:sz w:val="22"/>
          <w:szCs w:val="22"/>
        </w:rPr>
        <w:br/>
        <w:t>Il s’agit d’une pathologie en forte croissance, avec un contexte alarmant :</w:t>
      </w:r>
      <w:r w:rsidRPr="008D59ED">
        <w:rPr>
          <w:rFonts w:ascii="Bryant-Naos" w:hAnsi="Bryant-Naos"/>
          <w:color w:val="595959" w:themeColor="text1" w:themeTint="A6"/>
          <w:sz w:val="22"/>
          <w:szCs w:val="22"/>
        </w:rPr>
        <w:br/>
        <w:t>•Résurgence mondiale de la syphilis, avec des cas de syphilis néonatale (transmission maternelle).</w:t>
      </w:r>
      <w:r w:rsidRPr="008D59ED">
        <w:rPr>
          <w:rFonts w:ascii="Bryant-Naos" w:hAnsi="Bryant-Naos"/>
          <w:color w:val="595959" w:themeColor="text1" w:themeTint="A6"/>
          <w:sz w:val="22"/>
          <w:szCs w:val="22"/>
        </w:rPr>
        <w:br/>
        <w:t xml:space="preserve">•Il a été montré qu’une seule dose de pénicilline G même dans ces formes est efficace, si la syphilis est </w:t>
      </w:r>
      <w:proofErr w:type="spellStart"/>
      <w:r w:rsidRPr="008D59ED">
        <w:rPr>
          <w:rFonts w:ascii="Bryant-Naos" w:hAnsi="Bryant-Naos"/>
          <w:color w:val="595959" w:themeColor="text1" w:themeTint="A6"/>
          <w:sz w:val="22"/>
          <w:szCs w:val="22"/>
        </w:rPr>
        <w:t>précose</w:t>
      </w:r>
      <w:proofErr w:type="spellEnd"/>
      <w:r w:rsidRPr="008D59ED">
        <w:rPr>
          <w:rFonts w:ascii="Bryant-Naos" w:hAnsi="Bryant-Naos"/>
          <w:color w:val="595959" w:themeColor="text1" w:themeTint="A6"/>
          <w:sz w:val="22"/>
          <w:szCs w:val="22"/>
        </w:rPr>
        <w:t xml:space="preserve"> : Hook EW 3rd, Dionne JA, Workowski K, McNeil CJ, Taylor SN, Batteiger TA, Dombrowski JC, Mayer KH, </w:t>
      </w:r>
      <w:proofErr w:type="spellStart"/>
      <w:r w:rsidRPr="008D59ED">
        <w:rPr>
          <w:rFonts w:ascii="Bryant-Naos" w:hAnsi="Bryant-Naos"/>
          <w:color w:val="595959" w:themeColor="text1" w:themeTint="A6"/>
          <w:sz w:val="22"/>
          <w:szCs w:val="22"/>
        </w:rPr>
        <w:t>Seña</w:t>
      </w:r>
      <w:proofErr w:type="spellEnd"/>
      <w:r w:rsidRPr="008D59ED">
        <w:rPr>
          <w:rFonts w:ascii="Bryant-Naos" w:hAnsi="Bryant-Naos"/>
          <w:color w:val="595959" w:themeColor="text1" w:themeTint="A6"/>
          <w:sz w:val="22"/>
          <w:szCs w:val="22"/>
        </w:rPr>
        <w:t xml:space="preserve"> AC, Hamill MM, Wiesenfeld HC, Zhu C, Perlowski C, Mejia-Galvis JE, Newman LM. </w:t>
      </w:r>
      <w:r w:rsidRPr="008D59ED">
        <w:rPr>
          <w:rFonts w:ascii="Bryant-Naos" w:hAnsi="Bryant-Naos"/>
          <w:color w:val="595959" w:themeColor="text1" w:themeTint="A6"/>
          <w:sz w:val="22"/>
          <w:szCs w:val="22"/>
          <w:lang w:val="en-US"/>
        </w:rPr>
        <w:t xml:space="preserve">One Dose versus Three Doses of Benzathine </w:t>
      </w:r>
      <w:r w:rsidRPr="008D59ED">
        <w:rPr>
          <w:rFonts w:ascii="Bryant-Naos" w:hAnsi="Bryant-Naos"/>
          <w:color w:val="595959" w:themeColor="text1" w:themeTint="A6"/>
          <w:sz w:val="22"/>
          <w:szCs w:val="22"/>
          <w:lang w:val="en-US"/>
        </w:rPr>
        <w:lastRenderedPageBreak/>
        <w:t xml:space="preserve">Penicillin G in Early Syphilis. </w:t>
      </w:r>
      <w:r w:rsidRPr="008D59ED">
        <w:rPr>
          <w:rFonts w:ascii="Bryant-Naos" w:hAnsi="Bryant-Naos"/>
          <w:color w:val="595959" w:themeColor="text1" w:themeTint="A6"/>
          <w:sz w:val="22"/>
          <w:szCs w:val="22"/>
        </w:rPr>
        <w:t xml:space="preserve">N Engl J Med. 2025 Sep </w:t>
      </w:r>
      <w:proofErr w:type="gramStart"/>
      <w:r w:rsidRPr="008D59ED">
        <w:rPr>
          <w:rFonts w:ascii="Bryant-Naos" w:hAnsi="Bryant-Naos"/>
          <w:color w:val="595959" w:themeColor="text1" w:themeTint="A6"/>
          <w:sz w:val="22"/>
          <w:szCs w:val="22"/>
        </w:rPr>
        <w:t>4;</w:t>
      </w:r>
      <w:proofErr w:type="gramEnd"/>
      <w:r w:rsidRPr="008D59ED">
        <w:rPr>
          <w:rFonts w:ascii="Bryant-Naos" w:hAnsi="Bryant-Naos"/>
          <w:color w:val="595959" w:themeColor="text1" w:themeTint="A6"/>
          <w:sz w:val="22"/>
          <w:szCs w:val="22"/>
        </w:rPr>
        <w:t>393(9</w:t>
      </w:r>
      <w:proofErr w:type="gramStart"/>
      <w:r w:rsidRPr="008D59ED">
        <w:rPr>
          <w:rFonts w:ascii="Bryant-Naos" w:hAnsi="Bryant-Naos"/>
          <w:color w:val="595959" w:themeColor="text1" w:themeTint="A6"/>
          <w:sz w:val="22"/>
          <w:szCs w:val="22"/>
        </w:rPr>
        <w:t>):</w:t>
      </w:r>
      <w:proofErr w:type="gramEnd"/>
      <w:r w:rsidRPr="008D59ED">
        <w:rPr>
          <w:rFonts w:ascii="Bryant-Naos" w:hAnsi="Bryant-Naos"/>
          <w:color w:val="595959" w:themeColor="text1" w:themeTint="A6"/>
          <w:sz w:val="22"/>
          <w:szCs w:val="22"/>
        </w:rPr>
        <w:t xml:space="preserve">869-878. </w:t>
      </w:r>
      <w:proofErr w:type="spellStart"/>
      <w:proofErr w:type="gramStart"/>
      <w:r w:rsidRPr="008D59ED">
        <w:rPr>
          <w:rFonts w:ascii="Bryant-Naos" w:hAnsi="Bryant-Naos"/>
          <w:color w:val="595959" w:themeColor="text1" w:themeTint="A6"/>
          <w:sz w:val="22"/>
          <w:szCs w:val="22"/>
        </w:rPr>
        <w:t>doi</w:t>
      </w:r>
      <w:proofErr w:type="spellEnd"/>
      <w:r w:rsidRPr="008D59ED">
        <w:rPr>
          <w:rFonts w:ascii="Bryant-Naos" w:hAnsi="Bryant-Naos"/>
          <w:color w:val="595959" w:themeColor="text1" w:themeTint="A6"/>
          <w:sz w:val="22"/>
          <w:szCs w:val="22"/>
        </w:rPr>
        <w:t>:</w:t>
      </w:r>
      <w:proofErr w:type="gramEnd"/>
      <w:r w:rsidRPr="008D59ED">
        <w:rPr>
          <w:rFonts w:ascii="Bryant-Naos" w:hAnsi="Bryant-Naos"/>
          <w:color w:val="595959" w:themeColor="text1" w:themeTint="A6"/>
          <w:sz w:val="22"/>
          <w:szCs w:val="22"/>
        </w:rPr>
        <w:t xml:space="preserve"> 10.1056/NEJMoa2401802. </w:t>
      </w:r>
      <w:proofErr w:type="gramStart"/>
      <w:r w:rsidRPr="008D59ED">
        <w:rPr>
          <w:rFonts w:ascii="Bryant-Naos" w:hAnsi="Bryant-Naos"/>
          <w:color w:val="595959" w:themeColor="text1" w:themeTint="A6"/>
          <w:sz w:val="22"/>
          <w:szCs w:val="22"/>
        </w:rPr>
        <w:t>PMID:</w:t>
      </w:r>
      <w:proofErr w:type="gramEnd"/>
      <w:r w:rsidRPr="008D59ED">
        <w:rPr>
          <w:rFonts w:ascii="Bryant-Naos" w:hAnsi="Bryant-Naos"/>
          <w:color w:val="595959" w:themeColor="text1" w:themeTint="A6"/>
          <w:sz w:val="22"/>
          <w:szCs w:val="22"/>
        </w:rPr>
        <w:t>40902161.</w:t>
      </w:r>
    </w:p>
    <w:p w14:paraId="272A926C"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•Urgence : dépistage systématique et répété chez les populations à risque.</w:t>
      </w:r>
    </w:p>
    <w:p w14:paraId="27400597"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6.Acanthamoebose : Quand l’Hygiène Nasale Tourne au Cauchemar</w:t>
      </w:r>
    </w:p>
    <w:p w14:paraId="5E2328DA"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 xml:space="preserve">Cas clinique : Un homme de 81 ans, souffrant d’hypogammaglobulinémie, présente une destruction de l’architecture nasale. Diagnostic par biopsie : </w:t>
      </w:r>
      <w:proofErr w:type="spellStart"/>
      <w:r w:rsidRPr="008D59ED">
        <w:rPr>
          <w:rFonts w:ascii="Bryant-Naos" w:hAnsi="Bryant-Naos"/>
          <w:color w:val="595959" w:themeColor="text1" w:themeTint="A6"/>
          <w:sz w:val="22"/>
          <w:szCs w:val="22"/>
        </w:rPr>
        <w:t>acanthamoebose</w:t>
      </w:r>
      <w:proofErr w:type="spellEnd"/>
      <w:r w:rsidRPr="008D59ED">
        <w:rPr>
          <w:rFonts w:ascii="Bryant-Naos" w:hAnsi="Bryant-Naos"/>
          <w:color w:val="595959" w:themeColor="text1" w:themeTint="A6"/>
          <w:sz w:val="22"/>
          <w:szCs w:val="22"/>
        </w:rPr>
        <w:t>, contractée via un lavage nasal avec de l’eau non stérilisée</w:t>
      </w:r>
    </w:p>
    <w:p w14:paraId="05E3197A"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Points clés :</w:t>
      </w:r>
      <w:r w:rsidRPr="008D59ED">
        <w:rPr>
          <w:rFonts w:ascii="Bryant-Naos" w:hAnsi="Bryant-Naos"/>
          <w:color w:val="595959" w:themeColor="text1" w:themeTint="A6"/>
          <w:sz w:val="22"/>
          <w:szCs w:val="22"/>
        </w:rPr>
        <w:br/>
        <w:t>•Amibe ubiquitaire mais dangereuse chez les immunodéprimés.</w:t>
      </w:r>
      <w:r w:rsidRPr="008D59ED">
        <w:rPr>
          <w:rFonts w:ascii="Bryant-Naos" w:hAnsi="Bryant-Naos"/>
          <w:color w:val="595959" w:themeColor="text1" w:themeTint="A6"/>
          <w:sz w:val="22"/>
          <w:szCs w:val="22"/>
        </w:rPr>
        <w:br/>
        <w:t xml:space="preserve">•Série de cas : Rappel sur l’importance de l’eau stérile pour les lavages nasaux. </w:t>
      </w:r>
      <w:proofErr w:type="spellStart"/>
      <w:r w:rsidRPr="008D59ED">
        <w:rPr>
          <w:rFonts w:ascii="Bryant-Naos" w:hAnsi="Bryant-Naos"/>
          <w:color w:val="595959" w:themeColor="text1" w:themeTint="A6"/>
          <w:sz w:val="22"/>
          <w:szCs w:val="22"/>
          <w:lang w:val="en-US"/>
        </w:rPr>
        <w:t>Sreekantaswamy</w:t>
      </w:r>
      <w:proofErr w:type="spellEnd"/>
      <w:r w:rsidRPr="008D59ED">
        <w:rPr>
          <w:rFonts w:ascii="Bryant-Naos" w:hAnsi="Bryant-Naos"/>
          <w:color w:val="595959" w:themeColor="text1" w:themeTint="A6"/>
          <w:sz w:val="22"/>
          <w:szCs w:val="22"/>
          <w:lang w:val="en-US"/>
        </w:rPr>
        <w:t xml:space="preserve"> SA, Topham C, Certain L, Benefield RJ, Madigan L, Maclean E, Curtis J, Zone J, Bowen AR. Progressive </w:t>
      </w:r>
      <w:proofErr w:type="spellStart"/>
      <w:r w:rsidRPr="008D59ED">
        <w:rPr>
          <w:rFonts w:ascii="Bryant-Naos" w:hAnsi="Bryant-Naos"/>
          <w:color w:val="595959" w:themeColor="text1" w:themeTint="A6"/>
          <w:sz w:val="22"/>
          <w:szCs w:val="22"/>
          <w:lang w:val="en-US"/>
        </w:rPr>
        <w:t>centrofacial</w:t>
      </w:r>
      <w:proofErr w:type="spellEnd"/>
      <w:r w:rsidRPr="008D59ED">
        <w:rPr>
          <w:rFonts w:ascii="Bryant-Naos" w:hAnsi="Bryant-Naos"/>
          <w:color w:val="595959" w:themeColor="text1" w:themeTint="A6"/>
          <w:sz w:val="22"/>
          <w:szCs w:val="22"/>
          <w:lang w:val="en-US"/>
        </w:rPr>
        <w:t xml:space="preserve"> destruction due to Acanthamoeba infection from nasal rinsing. </w:t>
      </w:r>
      <w:r w:rsidRPr="008D59ED">
        <w:rPr>
          <w:rFonts w:ascii="Bryant-Naos" w:hAnsi="Bryant-Naos"/>
          <w:color w:val="595959" w:themeColor="text1" w:themeTint="A6"/>
          <w:sz w:val="22"/>
          <w:szCs w:val="22"/>
        </w:rPr>
        <w:t xml:space="preserve">Lancet Infect Dis. 2025 </w:t>
      </w:r>
      <w:proofErr w:type="gramStart"/>
      <w:r w:rsidRPr="008D59ED">
        <w:rPr>
          <w:rFonts w:ascii="Bryant-Naos" w:hAnsi="Bryant-Naos"/>
          <w:color w:val="595959" w:themeColor="text1" w:themeTint="A6"/>
          <w:sz w:val="22"/>
          <w:szCs w:val="22"/>
        </w:rPr>
        <w:t>Jun;</w:t>
      </w:r>
      <w:proofErr w:type="gramEnd"/>
      <w:r w:rsidRPr="008D59ED">
        <w:rPr>
          <w:rFonts w:ascii="Bryant-Naos" w:hAnsi="Bryant-Naos"/>
          <w:color w:val="595959" w:themeColor="text1" w:themeTint="A6"/>
          <w:sz w:val="22"/>
          <w:szCs w:val="22"/>
        </w:rPr>
        <w:t>25(6</w:t>
      </w:r>
      <w:proofErr w:type="gramStart"/>
      <w:r w:rsidRPr="008D59ED">
        <w:rPr>
          <w:rFonts w:ascii="Bryant-Naos" w:hAnsi="Bryant-Naos"/>
          <w:color w:val="595959" w:themeColor="text1" w:themeTint="A6"/>
          <w:sz w:val="22"/>
          <w:szCs w:val="22"/>
        </w:rPr>
        <w:t>):e</w:t>
      </w:r>
      <w:proofErr w:type="gramEnd"/>
      <w:r w:rsidRPr="008D59ED">
        <w:rPr>
          <w:rFonts w:ascii="Bryant-Naos" w:hAnsi="Bryant-Naos"/>
          <w:color w:val="595959" w:themeColor="text1" w:themeTint="A6"/>
          <w:sz w:val="22"/>
          <w:szCs w:val="22"/>
        </w:rPr>
        <w:t xml:space="preserve">369. </w:t>
      </w:r>
      <w:proofErr w:type="spellStart"/>
      <w:proofErr w:type="gramStart"/>
      <w:r w:rsidRPr="008D59ED">
        <w:rPr>
          <w:rFonts w:ascii="Bryant-Naos" w:hAnsi="Bryant-Naos"/>
          <w:color w:val="595959" w:themeColor="text1" w:themeTint="A6"/>
          <w:sz w:val="22"/>
          <w:szCs w:val="22"/>
        </w:rPr>
        <w:t>doi</w:t>
      </w:r>
      <w:proofErr w:type="spellEnd"/>
      <w:r w:rsidRPr="008D59ED">
        <w:rPr>
          <w:rFonts w:ascii="Bryant-Naos" w:hAnsi="Bryant-Naos"/>
          <w:color w:val="595959" w:themeColor="text1" w:themeTint="A6"/>
          <w:sz w:val="22"/>
          <w:szCs w:val="22"/>
        </w:rPr>
        <w:t>:</w:t>
      </w:r>
      <w:proofErr w:type="gramEnd"/>
      <w:r w:rsidRPr="008D59ED">
        <w:rPr>
          <w:rFonts w:ascii="Bryant-Naos" w:hAnsi="Bryant-Naos"/>
          <w:color w:val="595959" w:themeColor="text1" w:themeTint="A6"/>
          <w:sz w:val="22"/>
          <w:szCs w:val="22"/>
        </w:rPr>
        <w:t xml:space="preserve"> 10.1016/S1473-3099(25)00159-8. </w:t>
      </w:r>
      <w:proofErr w:type="gramStart"/>
      <w:r w:rsidRPr="008D59ED">
        <w:rPr>
          <w:rFonts w:ascii="Bryant-Naos" w:hAnsi="Bryant-Naos"/>
          <w:color w:val="595959" w:themeColor="text1" w:themeTint="A6"/>
          <w:sz w:val="22"/>
          <w:szCs w:val="22"/>
        </w:rPr>
        <w:t>PMID:</w:t>
      </w:r>
      <w:proofErr w:type="gramEnd"/>
      <w:r w:rsidRPr="008D59ED">
        <w:rPr>
          <w:rFonts w:ascii="Bryant-Naos" w:hAnsi="Bryant-Naos"/>
          <w:color w:val="595959" w:themeColor="text1" w:themeTint="A6"/>
          <w:sz w:val="22"/>
          <w:szCs w:val="22"/>
        </w:rPr>
        <w:t xml:space="preserve"> 40409930.</w:t>
      </w:r>
    </w:p>
    <w:p w14:paraId="74550E78"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7.Autres Alertes Infectieuses</w:t>
      </w:r>
      <w:r w:rsidRPr="008D59ED">
        <w:rPr>
          <w:rFonts w:ascii="Bryant-Naos" w:hAnsi="Bryant-Naos"/>
          <w:color w:val="595959" w:themeColor="text1" w:themeTint="A6"/>
          <w:sz w:val="22"/>
          <w:szCs w:val="22"/>
        </w:rPr>
        <w:br/>
        <w:t>•</w:t>
      </w:r>
      <w:proofErr w:type="spellStart"/>
      <w:r w:rsidRPr="008D59ED">
        <w:rPr>
          <w:rFonts w:ascii="Bryant-Naos" w:hAnsi="Bryant-Naos"/>
          <w:color w:val="595959" w:themeColor="text1" w:themeTint="A6"/>
          <w:sz w:val="22"/>
          <w:szCs w:val="22"/>
        </w:rPr>
        <w:t>Dilofilaria</w:t>
      </w:r>
      <w:proofErr w:type="spellEnd"/>
      <w:r w:rsidRPr="008D59ED">
        <w:rPr>
          <w:rFonts w:ascii="Bryant-Naos" w:hAnsi="Bryant-Naos"/>
          <w:color w:val="595959" w:themeColor="text1" w:themeTint="A6"/>
          <w:sz w:val="22"/>
          <w:szCs w:val="22"/>
        </w:rPr>
        <w:t xml:space="preserve"> : Vers filaires migrateurs sous la peau, rares mais spectaculaires.</w:t>
      </w:r>
      <w:r w:rsidRPr="008D59ED">
        <w:rPr>
          <w:rFonts w:ascii="Bryant-Naos" w:hAnsi="Bryant-Naos"/>
          <w:color w:val="595959" w:themeColor="text1" w:themeTint="A6"/>
          <w:sz w:val="22"/>
          <w:szCs w:val="22"/>
        </w:rPr>
        <w:br/>
        <w:t>•Infections parasitaires chez les SDF :o</w:t>
      </w:r>
      <w:r w:rsidRPr="008D59ED">
        <w:rPr>
          <w:rFonts w:ascii="Bryant-Naos" w:hAnsi="Bryant-Naos"/>
          <w:color w:val="595959" w:themeColor="text1" w:themeTint="A6"/>
          <w:sz w:val="22"/>
          <w:szCs w:val="22"/>
        </w:rPr>
        <w:br/>
        <w:t xml:space="preserve">Les gales et poux sont les infections les plus fréquentes chez les SDF, mais d’autres parasites (ex. : Leishmania) émergent. </w:t>
      </w:r>
      <w:r w:rsidRPr="008D59ED">
        <w:rPr>
          <w:rFonts w:ascii="Bryant-Naos" w:hAnsi="Bryant-Naos"/>
          <w:color w:val="595959" w:themeColor="text1" w:themeTint="A6"/>
          <w:sz w:val="22"/>
          <w:szCs w:val="22"/>
          <w:lang w:val="en-US"/>
        </w:rPr>
        <w:t xml:space="preserve">Arnaud A, </w:t>
      </w:r>
      <w:proofErr w:type="spellStart"/>
      <w:r w:rsidRPr="008D59ED">
        <w:rPr>
          <w:rFonts w:ascii="Bryant-Naos" w:hAnsi="Bryant-Naos"/>
          <w:color w:val="595959" w:themeColor="text1" w:themeTint="A6"/>
          <w:sz w:val="22"/>
          <w:szCs w:val="22"/>
          <w:lang w:val="en-US"/>
        </w:rPr>
        <w:t>Chosidow</w:t>
      </w:r>
      <w:proofErr w:type="spellEnd"/>
      <w:r w:rsidRPr="008D59ED">
        <w:rPr>
          <w:rFonts w:ascii="Bryant-Naos" w:hAnsi="Bryant-Naos"/>
          <w:color w:val="595959" w:themeColor="text1" w:themeTint="A6"/>
          <w:sz w:val="22"/>
          <w:szCs w:val="22"/>
          <w:lang w:val="en-US"/>
        </w:rPr>
        <w:t xml:space="preserve"> O, </w:t>
      </w:r>
      <w:proofErr w:type="spellStart"/>
      <w:r w:rsidRPr="008D59ED">
        <w:rPr>
          <w:rFonts w:ascii="Bryant-Naos" w:hAnsi="Bryant-Naos"/>
          <w:color w:val="595959" w:themeColor="text1" w:themeTint="A6"/>
          <w:sz w:val="22"/>
          <w:szCs w:val="22"/>
          <w:lang w:val="en-US"/>
        </w:rPr>
        <w:t>Détrez</w:t>
      </w:r>
      <w:proofErr w:type="spellEnd"/>
      <w:r w:rsidRPr="008D59ED">
        <w:rPr>
          <w:rFonts w:ascii="Bryant-Naos" w:hAnsi="Bryant-Naos"/>
          <w:color w:val="595959" w:themeColor="text1" w:themeTint="A6"/>
          <w:sz w:val="22"/>
          <w:szCs w:val="22"/>
          <w:lang w:val="en-US"/>
        </w:rPr>
        <w:t xml:space="preserve"> MA, Bitar D, Huber F, </w:t>
      </w:r>
      <w:proofErr w:type="spellStart"/>
      <w:r w:rsidRPr="008D59ED">
        <w:rPr>
          <w:rFonts w:ascii="Bryant-Naos" w:hAnsi="Bryant-Naos"/>
          <w:color w:val="595959" w:themeColor="text1" w:themeTint="A6"/>
          <w:sz w:val="22"/>
          <w:szCs w:val="22"/>
          <w:lang w:val="en-US"/>
        </w:rPr>
        <w:t>Foulet</w:t>
      </w:r>
      <w:proofErr w:type="spellEnd"/>
      <w:r w:rsidRPr="008D59ED">
        <w:rPr>
          <w:rFonts w:ascii="Bryant-Naos" w:hAnsi="Bryant-Naos"/>
          <w:color w:val="595959" w:themeColor="text1" w:themeTint="A6"/>
          <w:sz w:val="22"/>
          <w:szCs w:val="22"/>
          <w:lang w:val="en-US"/>
        </w:rPr>
        <w:t xml:space="preserve"> F, Le Strat Y, </w:t>
      </w:r>
      <w:proofErr w:type="spellStart"/>
      <w:r w:rsidRPr="008D59ED">
        <w:rPr>
          <w:rFonts w:ascii="Bryant-Naos" w:hAnsi="Bryant-Naos"/>
          <w:color w:val="595959" w:themeColor="text1" w:themeTint="A6"/>
          <w:sz w:val="22"/>
          <w:szCs w:val="22"/>
          <w:lang w:val="en-US"/>
        </w:rPr>
        <w:t>Vandentorren</w:t>
      </w:r>
      <w:proofErr w:type="spellEnd"/>
      <w:r w:rsidRPr="008D59ED">
        <w:rPr>
          <w:rFonts w:ascii="Bryant-Naos" w:hAnsi="Bryant-Naos"/>
          <w:color w:val="595959" w:themeColor="text1" w:themeTint="A6"/>
          <w:sz w:val="22"/>
          <w:szCs w:val="22"/>
          <w:lang w:val="en-US"/>
        </w:rPr>
        <w:t xml:space="preserve"> S. Prevalences of scabies and pediculosis corporis among homeless people in the Paris region: results from two randomized cross-sectional surveys (HYTPEAC study). </w:t>
      </w:r>
      <w:r w:rsidRPr="008D59ED">
        <w:rPr>
          <w:rFonts w:ascii="Bryant-Naos" w:hAnsi="Bryant-Naos"/>
          <w:color w:val="595959" w:themeColor="text1" w:themeTint="A6"/>
          <w:sz w:val="22"/>
          <w:szCs w:val="22"/>
        </w:rPr>
        <w:t xml:space="preserve">Br J </w:t>
      </w:r>
      <w:proofErr w:type="spellStart"/>
      <w:r w:rsidRPr="008D59ED">
        <w:rPr>
          <w:rFonts w:ascii="Bryant-Naos" w:hAnsi="Bryant-Naos"/>
          <w:color w:val="595959" w:themeColor="text1" w:themeTint="A6"/>
          <w:sz w:val="22"/>
          <w:szCs w:val="22"/>
        </w:rPr>
        <w:t>Dermatol</w:t>
      </w:r>
      <w:proofErr w:type="spellEnd"/>
      <w:r w:rsidRPr="008D59ED">
        <w:rPr>
          <w:rFonts w:ascii="Bryant-Naos" w:hAnsi="Bryant-Naos"/>
          <w:color w:val="595959" w:themeColor="text1" w:themeTint="A6"/>
          <w:sz w:val="22"/>
          <w:szCs w:val="22"/>
        </w:rPr>
        <w:t xml:space="preserve">. 2016 </w:t>
      </w:r>
      <w:proofErr w:type="gramStart"/>
      <w:r w:rsidRPr="008D59ED">
        <w:rPr>
          <w:rFonts w:ascii="Bryant-Naos" w:hAnsi="Bryant-Naos"/>
          <w:color w:val="595959" w:themeColor="text1" w:themeTint="A6"/>
          <w:sz w:val="22"/>
          <w:szCs w:val="22"/>
        </w:rPr>
        <w:t>Jan;</w:t>
      </w:r>
      <w:proofErr w:type="gramEnd"/>
      <w:r w:rsidRPr="008D59ED">
        <w:rPr>
          <w:rFonts w:ascii="Bryant-Naos" w:hAnsi="Bryant-Naos"/>
          <w:color w:val="595959" w:themeColor="text1" w:themeTint="A6"/>
          <w:sz w:val="22"/>
          <w:szCs w:val="22"/>
        </w:rPr>
        <w:t>174(1</w:t>
      </w:r>
      <w:proofErr w:type="gramStart"/>
      <w:r w:rsidRPr="008D59ED">
        <w:rPr>
          <w:rFonts w:ascii="Bryant-Naos" w:hAnsi="Bryant-Naos"/>
          <w:color w:val="595959" w:themeColor="text1" w:themeTint="A6"/>
          <w:sz w:val="22"/>
          <w:szCs w:val="22"/>
        </w:rPr>
        <w:t>):</w:t>
      </w:r>
      <w:proofErr w:type="gramEnd"/>
      <w:r w:rsidRPr="008D59ED">
        <w:rPr>
          <w:rFonts w:ascii="Bryant-Naos" w:hAnsi="Bryant-Naos"/>
          <w:color w:val="595959" w:themeColor="text1" w:themeTint="A6"/>
          <w:sz w:val="22"/>
          <w:szCs w:val="22"/>
        </w:rPr>
        <w:t xml:space="preserve">104-12. </w:t>
      </w:r>
      <w:proofErr w:type="spellStart"/>
      <w:proofErr w:type="gramStart"/>
      <w:r w:rsidRPr="008D59ED">
        <w:rPr>
          <w:rFonts w:ascii="Bryant-Naos" w:hAnsi="Bryant-Naos"/>
          <w:color w:val="595959" w:themeColor="text1" w:themeTint="A6"/>
          <w:sz w:val="22"/>
          <w:szCs w:val="22"/>
        </w:rPr>
        <w:t>doi</w:t>
      </w:r>
      <w:proofErr w:type="spellEnd"/>
      <w:r w:rsidRPr="008D59ED">
        <w:rPr>
          <w:rFonts w:ascii="Bryant-Naos" w:hAnsi="Bryant-Naos"/>
          <w:color w:val="595959" w:themeColor="text1" w:themeTint="A6"/>
          <w:sz w:val="22"/>
          <w:szCs w:val="22"/>
        </w:rPr>
        <w:t>:</w:t>
      </w:r>
      <w:proofErr w:type="gramEnd"/>
      <w:r w:rsidRPr="008D59ED">
        <w:rPr>
          <w:rFonts w:ascii="Bryant-Naos" w:hAnsi="Bryant-Naos"/>
          <w:color w:val="595959" w:themeColor="text1" w:themeTint="A6"/>
          <w:sz w:val="22"/>
          <w:szCs w:val="22"/>
        </w:rPr>
        <w:t xml:space="preserve"> 10.1111/bjd.14226. Epub 2015 Nov 30. </w:t>
      </w:r>
      <w:proofErr w:type="gramStart"/>
      <w:r w:rsidRPr="008D59ED">
        <w:rPr>
          <w:rFonts w:ascii="Bryant-Naos" w:hAnsi="Bryant-Naos"/>
          <w:color w:val="595959" w:themeColor="text1" w:themeTint="A6"/>
          <w:sz w:val="22"/>
          <w:szCs w:val="22"/>
        </w:rPr>
        <w:t>PMID:</w:t>
      </w:r>
      <w:proofErr w:type="gramEnd"/>
      <w:r w:rsidRPr="008D59ED">
        <w:rPr>
          <w:rFonts w:ascii="Bryant-Naos" w:hAnsi="Bryant-Naos"/>
          <w:color w:val="595959" w:themeColor="text1" w:themeTint="A6"/>
          <w:sz w:val="22"/>
          <w:szCs w:val="22"/>
        </w:rPr>
        <w:t xml:space="preserve"> 26473766.</w:t>
      </w:r>
    </w:p>
    <w:p w14:paraId="7E1917C9"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proofErr w:type="spellStart"/>
      <w:proofErr w:type="gramStart"/>
      <w:r w:rsidRPr="008D59ED">
        <w:rPr>
          <w:rFonts w:ascii="Bryant-Naos" w:hAnsi="Bryant-Naos"/>
          <w:color w:val="595959" w:themeColor="text1" w:themeTint="A6"/>
          <w:sz w:val="22"/>
          <w:szCs w:val="22"/>
        </w:rPr>
        <w:t>oPour</w:t>
      </w:r>
      <w:proofErr w:type="spellEnd"/>
      <w:proofErr w:type="gramEnd"/>
      <w:r w:rsidRPr="008D59ED">
        <w:rPr>
          <w:rFonts w:ascii="Bryant-Naos" w:hAnsi="Bryant-Naos"/>
          <w:color w:val="595959" w:themeColor="text1" w:themeTint="A6"/>
          <w:sz w:val="22"/>
          <w:szCs w:val="22"/>
        </w:rPr>
        <w:t xml:space="preserve"> autant, il faut se méfier des biais cognitifs chez ces populations, également à risque de toutes les autres pathologies dermatologiques dont les viroses comme la varicelle, surtout chez les patients ayant connu la précarité depuis longtemps et / ou qui ont voyagé</w:t>
      </w:r>
    </w:p>
    <w:p w14:paraId="23B28683"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8.Érythème Polymorphe : Entre Herpès et Mycoplasme</w:t>
      </w:r>
      <w:r w:rsidRPr="008D59ED">
        <w:rPr>
          <w:rFonts w:ascii="Bryant-Naos" w:hAnsi="Bryant-Naos"/>
          <w:color w:val="595959" w:themeColor="text1" w:themeTint="A6"/>
          <w:sz w:val="22"/>
          <w:szCs w:val="22"/>
        </w:rPr>
        <w:br/>
        <w:t>L’érythème polymorphe est une réaction immune atteignant muqueuses et/ou peau, souvent en réaction à une infection herpétique ou bactérienne plusieurs jours à semaines auparavant.</w:t>
      </w:r>
    </w:p>
    <w:p w14:paraId="12DF193F"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Données récentes montrent que :</w:t>
      </w:r>
      <w:r w:rsidRPr="008D59ED">
        <w:rPr>
          <w:rFonts w:ascii="Bryant-Naos" w:hAnsi="Bryant-Naos"/>
          <w:color w:val="595959" w:themeColor="text1" w:themeTint="A6"/>
          <w:sz w:val="22"/>
          <w:szCs w:val="22"/>
        </w:rPr>
        <w:br/>
        <w:t xml:space="preserve">•Des érythèmes polymorphes ont été médiés par Mycoplasma </w:t>
      </w:r>
      <w:proofErr w:type="spellStart"/>
      <w:r w:rsidRPr="008D59ED">
        <w:rPr>
          <w:rFonts w:ascii="Bryant-Naos" w:hAnsi="Bryant-Naos"/>
          <w:color w:val="595959" w:themeColor="text1" w:themeTint="A6"/>
          <w:sz w:val="22"/>
          <w:szCs w:val="22"/>
        </w:rPr>
        <w:t>pneumoniae</w:t>
      </w:r>
      <w:proofErr w:type="spellEnd"/>
      <w:r w:rsidRPr="008D59ED">
        <w:rPr>
          <w:rFonts w:ascii="Bryant-Naos" w:hAnsi="Bryant-Naos"/>
          <w:color w:val="595959" w:themeColor="text1" w:themeTint="A6"/>
          <w:sz w:val="22"/>
          <w:szCs w:val="22"/>
        </w:rPr>
        <w:t xml:space="preserve"> en plus grand nombre en post-COVID-19, induisant une épidémie. </w:t>
      </w:r>
      <w:proofErr w:type="spellStart"/>
      <w:r w:rsidRPr="008D59ED">
        <w:rPr>
          <w:rFonts w:ascii="Bryant-Naos" w:hAnsi="Bryant-Naos"/>
          <w:color w:val="595959" w:themeColor="text1" w:themeTint="A6"/>
          <w:sz w:val="22"/>
          <w:szCs w:val="22"/>
        </w:rPr>
        <w:t>Chosidow</w:t>
      </w:r>
      <w:proofErr w:type="spellEnd"/>
      <w:r w:rsidRPr="008D59ED">
        <w:rPr>
          <w:rFonts w:ascii="Bryant-Naos" w:hAnsi="Bryant-Naos"/>
          <w:color w:val="595959" w:themeColor="text1" w:themeTint="A6"/>
          <w:sz w:val="22"/>
          <w:szCs w:val="22"/>
        </w:rPr>
        <w:t xml:space="preserve"> A, </w:t>
      </w:r>
      <w:proofErr w:type="spellStart"/>
      <w:r w:rsidRPr="008D59ED">
        <w:rPr>
          <w:rFonts w:ascii="Bryant-Naos" w:hAnsi="Bryant-Naos"/>
          <w:color w:val="595959" w:themeColor="text1" w:themeTint="A6"/>
          <w:sz w:val="22"/>
          <w:szCs w:val="22"/>
        </w:rPr>
        <w:t>Maakaroun-Vermesse</w:t>
      </w:r>
      <w:proofErr w:type="spellEnd"/>
      <w:r w:rsidRPr="008D59ED">
        <w:rPr>
          <w:rFonts w:ascii="Bryant-Naos" w:hAnsi="Bryant-Naos"/>
          <w:color w:val="595959" w:themeColor="text1" w:themeTint="A6"/>
          <w:sz w:val="22"/>
          <w:szCs w:val="22"/>
        </w:rPr>
        <w:t xml:space="preserve"> Z, Ok V, </w:t>
      </w:r>
      <w:proofErr w:type="spellStart"/>
      <w:r w:rsidRPr="008D59ED">
        <w:rPr>
          <w:rFonts w:ascii="Bryant-Naos" w:hAnsi="Bryant-Naos"/>
          <w:color w:val="595959" w:themeColor="text1" w:themeTint="A6"/>
          <w:sz w:val="22"/>
          <w:szCs w:val="22"/>
        </w:rPr>
        <w:t>Delecroix</w:t>
      </w:r>
      <w:proofErr w:type="spellEnd"/>
      <w:r w:rsidRPr="008D59ED">
        <w:rPr>
          <w:rFonts w:ascii="Bryant-Naos" w:hAnsi="Bryant-Naos"/>
          <w:color w:val="595959" w:themeColor="text1" w:themeTint="A6"/>
          <w:sz w:val="22"/>
          <w:szCs w:val="22"/>
        </w:rPr>
        <w:t xml:space="preserve"> C, Le Roux P, </w:t>
      </w:r>
      <w:proofErr w:type="spellStart"/>
      <w:r w:rsidRPr="008D59ED">
        <w:rPr>
          <w:rFonts w:ascii="Bryant-Naos" w:hAnsi="Bryant-Naos"/>
          <w:color w:val="595959" w:themeColor="text1" w:themeTint="A6"/>
          <w:sz w:val="22"/>
          <w:szCs w:val="22"/>
        </w:rPr>
        <w:t>Dommergues</w:t>
      </w:r>
      <w:proofErr w:type="spellEnd"/>
      <w:r w:rsidRPr="008D59ED">
        <w:rPr>
          <w:rFonts w:ascii="Bryant-Naos" w:hAnsi="Bryant-Naos"/>
          <w:color w:val="595959" w:themeColor="text1" w:themeTint="A6"/>
          <w:sz w:val="22"/>
          <w:szCs w:val="22"/>
        </w:rPr>
        <w:t xml:space="preserve"> MA, de </w:t>
      </w:r>
      <w:proofErr w:type="spellStart"/>
      <w:r w:rsidRPr="008D59ED">
        <w:rPr>
          <w:rFonts w:ascii="Bryant-Naos" w:hAnsi="Bryant-Naos"/>
          <w:color w:val="595959" w:themeColor="text1" w:themeTint="A6"/>
          <w:sz w:val="22"/>
          <w:szCs w:val="22"/>
        </w:rPr>
        <w:t>Larminat</w:t>
      </w:r>
      <w:proofErr w:type="spellEnd"/>
      <w:r w:rsidRPr="008D59ED">
        <w:rPr>
          <w:rFonts w:ascii="Bryant-Naos" w:hAnsi="Bryant-Naos"/>
          <w:color w:val="595959" w:themeColor="text1" w:themeTint="A6"/>
          <w:sz w:val="22"/>
          <w:szCs w:val="22"/>
        </w:rPr>
        <w:t xml:space="preserve"> J, Jeziorski E, </w:t>
      </w:r>
      <w:proofErr w:type="spellStart"/>
      <w:r w:rsidRPr="008D59ED">
        <w:rPr>
          <w:rFonts w:ascii="Bryant-Naos" w:hAnsi="Bryant-Naos"/>
          <w:color w:val="595959" w:themeColor="text1" w:themeTint="A6"/>
          <w:sz w:val="22"/>
          <w:szCs w:val="22"/>
        </w:rPr>
        <w:t>Ronjat</w:t>
      </w:r>
      <w:proofErr w:type="spellEnd"/>
      <w:r w:rsidRPr="008D59ED">
        <w:rPr>
          <w:rFonts w:ascii="Bryant-Naos" w:hAnsi="Bryant-Naos"/>
          <w:color w:val="595959" w:themeColor="text1" w:themeTint="A6"/>
          <w:sz w:val="22"/>
          <w:szCs w:val="22"/>
        </w:rPr>
        <w:t xml:space="preserve"> P, Jaume </w:t>
      </w:r>
      <w:r w:rsidRPr="008D59ED">
        <w:rPr>
          <w:rFonts w:ascii="Bryant-Naos" w:hAnsi="Bryant-Naos"/>
          <w:color w:val="595959" w:themeColor="text1" w:themeTint="A6"/>
          <w:sz w:val="22"/>
          <w:szCs w:val="22"/>
        </w:rPr>
        <w:lastRenderedPageBreak/>
        <w:t xml:space="preserve">L, </w:t>
      </w:r>
      <w:proofErr w:type="spellStart"/>
      <w:r w:rsidRPr="008D59ED">
        <w:rPr>
          <w:rFonts w:ascii="Bryant-Naos" w:hAnsi="Bryant-Naos"/>
          <w:color w:val="595959" w:themeColor="text1" w:themeTint="A6"/>
          <w:sz w:val="22"/>
          <w:szCs w:val="22"/>
        </w:rPr>
        <w:t>Welfringer</w:t>
      </w:r>
      <w:proofErr w:type="spellEnd"/>
      <w:r w:rsidRPr="008D59ED">
        <w:rPr>
          <w:rFonts w:ascii="Bryant-Naos" w:hAnsi="Bryant-Naos"/>
          <w:color w:val="595959" w:themeColor="text1" w:themeTint="A6"/>
          <w:sz w:val="22"/>
          <w:szCs w:val="22"/>
        </w:rPr>
        <w:t>-Morin A, Bébéar C, Gits-</w:t>
      </w:r>
      <w:proofErr w:type="spellStart"/>
      <w:r w:rsidRPr="008D59ED">
        <w:rPr>
          <w:rFonts w:ascii="Bryant-Naos" w:hAnsi="Bryant-Naos"/>
          <w:color w:val="595959" w:themeColor="text1" w:themeTint="A6"/>
          <w:sz w:val="22"/>
          <w:szCs w:val="22"/>
        </w:rPr>
        <w:t>Muselli</w:t>
      </w:r>
      <w:proofErr w:type="spellEnd"/>
      <w:r w:rsidRPr="008D59ED">
        <w:rPr>
          <w:rFonts w:ascii="Bryant-Naos" w:hAnsi="Bryant-Naos"/>
          <w:color w:val="595959" w:themeColor="text1" w:themeTint="A6"/>
          <w:sz w:val="22"/>
          <w:szCs w:val="22"/>
        </w:rPr>
        <w:t xml:space="preserve"> M, Viriot D, Roux CJ, Bechet S, Romain AS, </w:t>
      </w:r>
      <w:proofErr w:type="spellStart"/>
      <w:r w:rsidRPr="008D59ED">
        <w:rPr>
          <w:rFonts w:ascii="Bryant-Naos" w:hAnsi="Bryant-Naos"/>
          <w:color w:val="595959" w:themeColor="text1" w:themeTint="A6"/>
          <w:sz w:val="22"/>
          <w:szCs w:val="22"/>
        </w:rPr>
        <w:t>Lorrot</w:t>
      </w:r>
      <w:proofErr w:type="spellEnd"/>
      <w:r w:rsidRPr="008D59ED">
        <w:rPr>
          <w:rFonts w:ascii="Bryant-Naos" w:hAnsi="Bryant-Naos"/>
          <w:color w:val="595959" w:themeColor="text1" w:themeTint="A6"/>
          <w:sz w:val="22"/>
          <w:szCs w:val="22"/>
        </w:rPr>
        <w:t xml:space="preserve"> M, Cohen R, Levy C, Cohen </w:t>
      </w:r>
      <w:proofErr w:type="gramStart"/>
      <w:r w:rsidRPr="008D59ED">
        <w:rPr>
          <w:rFonts w:ascii="Bryant-Naos" w:hAnsi="Bryant-Naos"/>
          <w:color w:val="595959" w:themeColor="text1" w:themeTint="A6"/>
          <w:sz w:val="22"/>
          <w:szCs w:val="22"/>
        </w:rPr>
        <w:t>JF;</w:t>
      </w:r>
      <w:proofErr w:type="gramEnd"/>
      <w:r w:rsidRPr="008D59ED">
        <w:rPr>
          <w:rFonts w:ascii="Bryant-Naos" w:hAnsi="Bryant-Naos"/>
          <w:color w:val="595959" w:themeColor="text1" w:themeTint="A6"/>
          <w:sz w:val="22"/>
          <w:szCs w:val="22"/>
        </w:rPr>
        <w:t xml:space="preserve"> ORIGAMI Study Group. </w:t>
      </w:r>
      <w:r w:rsidRPr="008D59ED">
        <w:rPr>
          <w:rFonts w:ascii="Bryant-Naos" w:hAnsi="Bryant-Naos"/>
          <w:color w:val="595959" w:themeColor="text1" w:themeTint="A6"/>
          <w:sz w:val="22"/>
          <w:szCs w:val="22"/>
          <w:lang w:val="en-US"/>
        </w:rPr>
        <w:t xml:space="preserve">Post-COVID-19 resurgence of Mycoplasma pneumoniae infections in French children (ORIGAMI): a retrospective and prospective </w:t>
      </w:r>
      <w:proofErr w:type="spellStart"/>
      <w:r w:rsidRPr="008D59ED">
        <w:rPr>
          <w:rFonts w:ascii="Bryant-Naos" w:hAnsi="Bryant-Naos"/>
          <w:color w:val="595959" w:themeColor="text1" w:themeTint="A6"/>
          <w:sz w:val="22"/>
          <w:szCs w:val="22"/>
          <w:lang w:val="en-US"/>
        </w:rPr>
        <w:t>multicentre</w:t>
      </w:r>
      <w:proofErr w:type="spellEnd"/>
      <w:r w:rsidRPr="008D59ED">
        <w:rPr>
          <w:rFonts w:ascii="Bryant-Naos" w:hAnsi="Bryant-Naos"/>
          <w:color w:val="595959" w:themeColor="text1" w:themeTint="A6"/>
          <w:sz w:val="22"/>
          <w:szCs w:val="22"/>
          <w:lang w:val="en-US"/>
        </w:rPr>
        <w:t xml:space="preserve"> cohort study. Lancet Infect Dis. 2025 Nov </w:t>
      </w:r>
      <w:proofErr w:type="gramStart"/>
      <w:r w:rsidRPr="008D59ED">
        <w:rPr>
          <w:rFonts w:ascii="Bryant-Naos" w:hAnsi="Bryant-Naos"/>
          <w:color w:val="595959" w:themeColor="text1" w:themeTint="A6"/>
          <w:sz w:val="22"/>
          <w:szCs w:val="22"/>
          <w:lang w:val="en-US"/>
        </w:rPr>
        <w:t>19:S</w:t>
      </w:r>
      <w:proofErr w:type="gramEnd"/>
      <w:r w:rsidRPr="008D59ED">
        <w:rPr>
          <w:rFonts w:ascii="Bryant-Naos" w:hAnsi="Bryant-Naos"/>
          <w:color w:val="595959" w:themeColor="text1" w:themeTint="A6"/>
          <w:sz w:val="22"/>
          <w:szCs w:val="22"/>
          <w:lang w:val="en-US"/>
        </w:rPr>
        <w:t xml:space="preserve">1473-3099(25)00598-5. </w:t>
      </w:r>
      <w:proofErr w:type="spellStart"/>
      <w:r w:rsidRPr="008D59ED">
        <w:rPr>
          <w:rFonts w:ascii="Bryant-Naos" w:hAnsi="Bryant-Naos"/>
          <w:color w:val="595959" w:themeColor="text1" w:themeTint="A6"/>
          <w:sz w:val="22"/>
          <w:szCs w:val="22"/>
          <w:lang w:val="en-US"/>
        </w:rPr>
        <w:t>doi</w:t>
      </w:r>
      <w:proofErr w:type="spellEnd"/>
      <w:r w:rsidRPr="008D59ED">
        <w:rPr>
          <w:rFonts w:ascii="Bryant-Naos" w:hAnsi="Bryant-Naos"/>
          <w:color w:val="595959" w:themeColor="text1" w:themeTint="A6"/>
          <w:sz w:val="22"/>
          <w:szCs w:val="22"/>
          <w:lang w:val="en-US"/>
        </w:rPr>
        <w:t xml:space="preserve">: 10.1016/S1473-3099(25)00598-5. </w:t>
      </w:r>
      <w:proofErr w:type="spellStart"/>
      <w:r w:rsidRPr="008D59ED">
        <w:rPr>
          <w:rFonts w:ascii="Bryant-Naos" w:hAnsi="Bryant-Naos"/>
          <w:color w:val="595959" w:themeColor="text1" w:themeTint="A6"/>
          <w:sz w:val="22"/>
          <w:szCs w:val="22"/>
          <w:lang w:val="en-US"/>
        </w:rPr>
        <w:t>Epub</w:t>
      </w:r>
      <w:proofErr w:type="spellEnd"/>
      <w:r w:rsidRPr="008D59ED">
        <w:rPr>
          <w:rFonts w:ascii="Bryant-Naos" w:hAnsi="Bryant-Naos"/>
          <w:color w:val="595959" w:themeColor="text1" w:themeTint="A6"/>
          <w:sz w:val="22"/>
          <w:szCs w:val="22"/>
          <w:lang w:val="en-US"/>
        </w:rPr>
        <w:t xml:space="preserve"> ahead of print. </w:t>
      </w:r>
      <w:proofErr w:type="gramStart"/>
      <w:r w:rsidRPr="008D59ED">
        <w:rPr>
          <w:rFonts w:ascii="Bryant-Naos" w:hAnsi="Bryant-Naos"/>
          <w:color w:val="595959" w:themeColor="text1" w:themeTint="A6"/>
          <w:sz w:val="22"/>
          <w:szCs w:val="22"/>
        </w:rPr>
        <w:t>PMID:</w:t>
      </w:r>
      <w:proofErr w:type="gramEnd"/>
      <w:r w:rsidRPr="008D59ED">
        <w:rPr>
          <w:rFonts w:ascii="Bryant-Naos" w:hAnsi="Bryant-Naos"/>
          <w:color w:val="595959" w:themeColor="text1" w:themeTint="A6"/>
          <w:sz w:val="22"/>
          <w:szCs w:val="22"/>
        </w:rPr>
        <w:t xml:space="preserve"> 41274297.</w:t>
      </w:r>
    </w:p>
    <w:p w14:paraId="13D84E92"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 xml:space="preserve">•Le mycoplasme est connu pour engendrer des </w:t>
      </w:r>
      <w:proofErr w:type="spellStart"/>
      <w:r w:rsidRPr="008D59ED">
        <w:rPr>
          <w:rFonts w:ascii="Bryant-Naos" w:hAnsi="Bryant-Naos"/>
          <w:color w:val="595959" w:themeColor="text1" w:themeTint="A6"/>
          <w:sz w:val="22"/>
          <w:szCs w:val="22"/>
        </w:rPr>
        <w:t>erythemes</w:t>
      </w:r>
      <w:proofErr w:type="spellEnd"/>
      <w:r w:rsidRPr="008D59ED">
        <w:rPr>
          <w:rFonts w:ascii="Bryant-Naos" w:hAnsi="Bryant-Naos"/>
          <w:color w:val="595959" w:themeColor="text1" w:themeTint="A6"/>
          <w:sz w:val="22"/>
          <w:szCs w:val="22"/>
        </w:rPr>
        <w:t xml:space="preserve"> polymorphes chez l’enfant mais les cas adultes ont aussi été observés. Une étude a caractérisé les lésions : Guyomard V, </w:t>
      </w:r>
      <w:proofErr w:type="spellStart"/>
      <w:r w:rsidRPr="008D59ED">
        <w:rPr>
          <w:rFonts w:ascii="Bryant-Naos" w:hAnsi="Bryant-Naos"/>
          <w:color w:val="595959" w:themeColor="text1" w:themeTint="A6"/>
          <w:sz w:val="22"/>
          <w:szCs w:val="22"/>
        </w:rPr>
        <w:t>Monsel</w:t>
      </w:r>
      <w:proofErr w:type="spellEnd"/>
      <w:r w:rsidRPr="008D59ED">
        <w:rPr>
          <w:rFonts w:ascii="Bryant-Naos" w:hAnsi="Bryant-Naos"/>
          <w:color w:val="595959" w:themeColor="text1" w:themeTint="A6"/>
          <w:sz w:val="22"/>
          <w:szCs w:val="22"/>
        </w:rPr>
        <w:t xml:space="preserve"> G, </w:t>
      </w:r>
      <w:proofErr w:type="spellStart"/>
      <w:r w:rsidRPr="008D59ED">
        <w:rPr>
          <w:rFonts w:ascii="Bryant-Naos" w:hAnsi="Bryant-Naos"/>
          <w:color w:val="595959" w:themeColor="text1" w:themeTint="A6"/>
          <w:sz w:val="22"/>
          <w:szCs w:val="22"/>
        </w:rPr>
        <w:t>Gavaud</w:t>
      </w:r>
      <w:proofErr w:type="spellEnd"/>
      <w:r w:rsidRPr="008D59ED">
        <w:rPr>
          <w:rFonts w:ascii="Bryant-Naos" w:hAnsi="Bryant-Naos"/>
          <w:color w:val="595959" w:themeColor="text1" w:themeTint="A6"/>
          <w:sz w:val="22"/>
          <w:szCs w:val="22"/>
        </w:rPr>
        <w:t xml:space="preserve"> A, Faure K, Valentin S, </w:t>
      </w:r>
      <w:proofErr w:type="spellStart"/>
      <w:r w:rsidRPr="008D59ED">
        <w:rPr>
          <w:rFonts w:ascii="Bryant-Naos" w:hAnsi="Bryant-Naos"/>
          <w:color w:val="595959" w:themeColor="text1" w:themeTint="A6"/>
          <w:sz w:val="22"/>
          <w:szCs w:val="22"/>
        </w:rPr>
        <w:t>Leautez-Nainville</w:t>
      </w:r>
      <w:proofErr w:type="spellEnd"/>
      <w:r w:rsidRPr="008D59ED">
        <w:rPr>
          <w:rFonts w:ascii="Bryant-Naos" w:hAnsi="Bryant-Naos"/>
          <w:color w:val="595959" w:themeColor="text1" w:themeTint="A6"/>
          <w:sz w:val="22"/>
          <w:szCs w:val="22"/>
        </w:rPr>
        <w:t xml:space="preserve"> S, Joly M, Pourcher V, </w:t>
      </w:r>
      <w:proofErr w:type="spellStart"/>
      <w:r w:rsidRPr="008D59ED">
        <w:rPr>
          <w:rFonts w:ascii="Bryant-Naos" w:hAnsi="Bryant-Naos"/>
          <w:color w:val="595959" w:themeColor="text1" w:themeTint="A6"/>
          <w:sz w:val="22"/>
          <w:szCs w:val="22"/>
        </w:rPr>
        <w:t>Chosidow</w:t>
      </w:r>
      <w:proofErr w:type="spellEnd"/>
      <w:r w:rsidRPr="008D59ED">
        <w:rPr>
          <w:rFonts w:ascii="Bryant-Naos" w:hAnsi="Bryant-Naos"/>
          <w:color w:val="595959" w:themeColor="text1" w:themeTint="A6"/>
          <w:sz w:val="22"/>
          <w:szCs w:val="22"/>
        </w:rPr>
        <w:t xml:space="preserve"> O, </w:t>
      </w:r>
      <w:proofErr w:type="spellStart"/>
      <w:r w:rsidRPr="008D59ED">
        <w:rPr>
          <w:rFonts w:ascii="Bryant-Naos" w:hAnsi="Bryant-Naos"/>
          <w:color w:val="595959" w:themeColor="text1" w:themeTint="A6"/>
          <w:sz w:val="22"/>
          <w:szCs w:val="22"/>
        </w:rPr>
        <w:t>Palich</w:t>
      </w:r>
      <w:proofErr w:type="spellEnd"/>
      <w:r w:rsidRPr="008D59ED">
        <w:rPr>
          <w:rFonts w:ascii="Bryant-Naos" w:hAnsi="Bryant-Naos"/>
          <w:color w:val="595959" w:themeColor="text1" w:themeTint="A6"/>
          <w:sz w:val="22"/>
          <w:szCs w:val="22"/>
        </w:rPr>
        <w:t xml:space="preserve"> </w:t>
      </w:r>
      <w:proofErr w:type="gramStart"/>
      <w:r w:rsidRPr="008D59ED">
        <w:rPr>
          <w:rFonts w:ascii="Bryant-Naos" w:hAnsi="Bryant-Naos"/>
          <w:color w:val="595959" w:themeColor="text1" w:themeTint="A6"/>
          <w:sz w:val="22"/>
          <w:szCs w:val="22"/>
        </w:rPr>
        <w:t>R;</w:t>
      </w:r>
      <w:proofErr w:type="gramEnd"/>
      <w:r w:rsidRPr="008D59ED">
        <w:rPr>
          <w:rFonts w:ascii="Bryant-Naos" w:hAnsi="Bryant-Naos"/>
          <w:color w:val="595959" w:themeColor="text1" w:themeTint="A6"/>
          <w:sz w:val="22"/>
          <w:szCs w:val="22"/>
        </w:rPr>
        <w:t xml:space="preserve"> MYCADO Study Group. </w:t>
      </w:r>
      <w:r w:rsidRPr="008D59ED">
        <w:rPr>
          <w:rFonts w:ascii="Bryant-Naos" w:hAnsi="Bryant-Naos"/>
          <w:color w:val="595959" w:themeColor="text1" w:themeTint="A6"/>
          <w:sz w:val="22"/>
          <w:szCs w:val="22"/>
          <w:lang w:val="en-US"/>
        </w:rPr>
        <w:t xml:space="preserve">Prevalence of skin and mucosal lesions in adults with Mycoplasma pneumonia infection: A cohort study. J </w:t>
      </w:r>
      <w:proofErr w:type="spellStart"/>
      <w:r w:rsidRPr="008D59ED">
        <w:rPr>
          <w:rFonts w:ascii="Bryant-Naos" w:hAnsi="Bryant-Naos"/>
          <w:color w:val="595959" w:themeColor="text1" w:themeTint="A6"/>
          <w:sz w:val="22"/>
          <w:szCs w:val="22"/>
          <w:lang w:val="en-US"/>
        </w:rPr>
        <w:t>Eur</w:t>
      </w:r>
      <w:proofErr w:type="spellEnd"/>
      <w:r w:rsidRPr="008D59ED">
        <w:rPr>
          <w:rFonts w:ascii="Bryant-Naos" w:hAnsi="Bryant-Naos"/>
          <w:color w:val="595959" w:themeColor="text1" w:themeTint="A6"/>
          <w:sz w:val="22"/>
          <w:szCs w:val="22"/>
          <w:lang w:val="en-US"/>
        </w:rPr>
        <w:t xml:space="preserve"> </w:t>
      </w:r>
      <w:proofErr w:type="spellStart"/>
      <w:r w:rsidRPr="008D59ED">
        <w:rPr>
          <w:rFonts w:ascii="Bryant-Naos" w:hAnsi="Bryant-Naos"/>
          <w:color w:val="595959" w:themeColor="text1" w:themeTint="A6"/>
          <w:sz w:val="22"/>
          <w:szCs w:val="22"/>
          <w:lang w:val="en-US"/>
        </w:rPr>
        <w:t>Acad</w:t>
      </w:r>
      <w:proofErr w:type="spellEnd"/>
      <w:r w:rsidRPr="008D59ED">
        <w:rPr>
          <w:rFonts w:ascii="Bryant-Naos" w:hAnsi="Bryant-Naos"/>
          <w:color w:val="595959" w:themeColor="text1" w:themeTint="A6"/>
          <w:sz w:val="22"/>
          <w:szCs w:val="22"/>
          <w:lang w:val="en-US"/>
        </w:rPr>
        <w:t xml:space="preserve"> Dermatol </w:t>
      </w:r>
      <w:proofErr w:type="spellStart"/>
      <w:r w:rsidRPr="008D59ED">
        <w:rPr>
          <w:rFonts w:ascii="Bryant-Naos" w:hAnsi="Bryant-Naos"/>
          <w:color w:val="595959" w:themeColor="text1" w:themeTint="A6"/>
          <w:sz w:val="22"/>
          <w:szCs w:val="22"/>
          <w:lang w:val="en-US"/>
        </w:rPr>
        <w:t>Venereol</w:t>
      </w:r>
      <w:proofErr w:type="spellEnd"/>
      <w:r w:rsidRPr="008D59ED">
        <w:rPr>
          <w:rFonts w:ascii="Bryant-Naos" w:hAnsi="Bryant-Naos"/>
          <w:color w:val="595959" w:themeColor="text1" w:themeTint="A6"/>
          <w:sz w:val="22"/>
          <w:szCs w:val="22"/>
          <w:lang w:val="en-US"/>
        </w:rPr>
        <w:t>. 2026 Feb;40(2</w:t>
      </w:r>
      <w:proofErr w:type="gramStart"/>
      <w:r w:rsidRPr="008D59ED">
        <w:rPr>
          <w:rFonts w:ascii="Bryant-Naos" w:hAnsi="Bryant-Naos"/>
          <w:color w:val="595959" w:themeColor="text1" w:themeTint="A6"/>
          <w:sz w:val="22"/>
          <w:szCs w:val="22"/>
          <w:lang w:val="en-US"/>
        </w:rPr>
        <w:t>):e</w:t>
      </w:r>
      <w:proofErr w:type="gramEnd"/>
      <w:r w:rsidRPr="008D59ED">
        <w:rPr>
          <w:rFonts w:ascii="Bryant-Naos" w:hAnsi="Bryant-Naos"/>
          <w:color w:val="595959" w:themeColor="text1" w:themeTint="A6"/>
          <w:sz w:val="22"/>
          <w:szCs w:val="22"/>
          <w:lang w:val="en-US"/>
        </w:rPr>
        <w:t xml:space="preserve">115-e117. </w:t>
      </w:r>
      <w:proofErr w:type="spellStart"/>
      <w:r w:rsidRPr="008D59ED">
        <w:rPr>
          <w:rFonts w:ascii="Bryant-Naos" w:hAnsi="Bryant-Naos"/>
          <w:color w:val="595959" w:themeColor="text1" w:themeTint="A6"/>
          <w:sz w:val="22"/>
          <w:szCs w:val="22"/>
          <w:lang w:val="en-US"/>
        </w:rPr>
        <w:t>doi</w:t>
      </w:r>
      <w:proofErr w:type="spellEnd"/>
      <w:r w:rsidRPr="008D59ED">
        <w:rPr>
          <w:rFonts w:ascii="Bryant-Naos" w:hAnsi="Bryant-Naos"/>
          <w:color w:val="595959" w:themeColor="text1" w:themeTint="A6"/>
          <w:sz w:val="22"/>
          <w:szCs w:val="22"/>
          <w:lang w:val="en-US"/>
        </w:rPr>
        <w:t xml:space="preserve">: 10.1111/jdv.20817. </w:t>
      </w:r>
      <w:r w:rsidRPr="008D59ED">
        <w:rPr>
          <w:rFonts w:ascii="Bryant-Naos" w:hAnsi="Bryant-Naos"/>
          <w:color w:val="595959" w:themeColor="text1" w:themeTint="A6"/>
          <w:sz w:val="22"/>
          <w:szCs w:val="22"/>
        </w:rPr>
        <w:t xml:space="preserve">Epub 2025 Jul 9. </w:t>
      </w:r>
      <w:proofErr w:type="gramStart"/>
      <w:r w:rsidRPr="008D59ED">
        <w:rPr>
          <w:rFonts w:ascii="Bryant-Naos" w:hAnsi="Bryant-Naos"/>
          <w:color w:val="595959" w:themeColor="text1" w:themeTint="A6"/>
          <w:sz w:val="22"/>
          <w:szCs w:val="22"/>
        </w:rPr>
        <w:t>PMID:</w:t>
      </w:r>
      <w:proofErr w:type="gramEnd"/>
      <w:r w:rsidRPr="008D59ED">
        <w:rPr>
          <w:rFonts w:ascii="Bryant-Naos" w:hAnsi="Bryant-Naos"/>
          <w:color w:val="595959" w:themeColor="text1" w:themeTint="A6"/>
          <w:sz w:val="22"/>
          <w:szCs w:val="22"/>
        </w:rPr>
        <w:t xml:space="preserve"> 40631923.</w:t>
      </w:r>
    </w:p>
    <w:p w14:paraId="6C4AF1DB"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La caractérisation de l’événement infectieux initiateur de l’</w:t>
      </w:r>
      <w:proofErr w:type="spellStart"/>
      <w:r w:rsidRPr="008D59ED">
        <w:rPr>
          <w:rFonts w:ascii="Bryant-Naos" w:hAnsi="Bryant-Naos"/>
          <w:color w:val="595959" w:themeColor="text1" w:themeTint="A6"/>
          <w:sz w:val="22"/>
          <w:szCs w:val="22"/>
        </w:rPr>
        <w:t>érytheme</w:t>
      </w:r>
      <w:proofErr w:type="spellEnd"/>
      <w:r w:rsidRPr="008D59ED">
        <w:rPr>
          <w:rFonts w:ascii="Bryant-Naos" w:hAnsi="Bryant-Naos"/>
          <w:color w:val="595959" w:themeColor="text1" w:themeTint="A6"/>
          <w:sz w:val="22"/>
          <w:szCs w:val="22"/>
        </w:rPr>
        <w:t xml:space="preserve"> polymorphe est clef pour guider la thérapeutique, par exemple par azithromycine si EP est à Mycoplasma ou avec </w:t>
      </w:r>
      <w:proofErr w:type="spellStart"/>
      <w:r w:rsidRPr="008D59ED">
        <w:rPr>
          <w:rFonts w:ascii="Bryant-Naos" w:hAnsi="Bryant-Naos"/>
          <w:color w:val="595959" w:themeColor="text1" w:themeTint="A6"/>
          <w:sz w:val="22"/>
          <w:szCs w:val="22"/>
        </w:rPr>
        <w:t>valacyclovir</w:t>
      </w:r>
      <w:proofErr w:type="spellEnd"/>
      <w:r w:rsidRPr="008D59ED">
        <w:rPr>
          <w:rFonts w:ascii="Bryant-Naos" w:hAnsi="Bryant-Naos"/>
          <w:color w:val="595959" w:themeColor="text1" w:themeTint="A6"/>
          <w:sz w:val="22"/>
          <w:szCs w:val="22"/>
        </w:rPr>
        <w:t xml:space="preserve"> s’il s’agit de récurrences herpétiques. Le sérodiagnostic herpès est peu utile en aigu, seule la PCR sur zone cutanée a un intérêt.</w:t>
      </w:r>
    </w:p>
    <w:p w14:paraId="122D4EF4" w14:textId="77777777" w:rsidR="008D59ED" w:rsidRPr="008D59ED" w:rsidRDefault="008D59ED" w:rsidP="008D59ED">
      <w:pPr>
        <w:rPr>
          <w:rFonts w:ascii="Bryant-Naos Bold" w:hAnsi="Bryant-Naos Bold"/>
          <w:b/>
          <w:bCs/>
          <w:color w:val="004F88"/>
          <w:sz w:val="44"/>
          <w:szCs w:val="44"/>
        </w:rPr>
      </w:pPr>
      <w:r w:rsidRPr="008D59ED">
        <w:rPr>
          <w:rFonts w:ascii="Bryant-Naos Bold" w:hAnsi="Bryant-Naos Bold"/>
          <w:b/>
          <w:bCs/>
          <w:color w:val="004F88"/>
          <w:sz w:val="44"/>
          <w:szCs w:val="44"/>
        </w:rPr>
        <w:t>Dermatoses faciales de l’enfant : infectieux ou pas ?</w:t>
      </w:r>
    </w:p>
    <w:p w14:paraId="6F3AABCC"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Dr Thomas Hubiche (Nice)</w:t>
      </w:r>
    </w:p>
    <w:p w14:paraId="38DDA40D"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 xml:space="preserve">Les lésions de l’enfant peuvent d’abord traduire une malformation </w:t>
      </w:r>
      <w:proofErr w:type="spellStart"/>
      <w:r w:rsidRPr="008D59ED">
        <w:rPr>
          <w:rFonts w:ascii="Bryant-Naos" w:hAnsi="Bryant-Naos"/>
          <w:color w:val="595959" w:themeColor="text1" w:themeTint="A6"/>
          <w:sz w:val="22"/>
          <w:szCs w:val="22"/>
        </w:rPr>
        <w:t>foetale</w:t>
      </w:r>
      <w:proofErr w:type="spellEnd"/>
      <w:r w:rsidRPr="008D59ED">
        <w:rPr>
          <w:rFonts w:ascii="Bryant-Naos" w:hAnsi="Bryant-Naos"/>
          <w:color w:val="595959" w:themeColor="text1" w:themeTint="A6"/>
          <w:sz w:val="22"/>
          <w:szCs w:val="22"/>
        </w:rPr>
        <w:t xml:space="preserve"> qu’il faut évoquer de principe. Après quoi, différentes atteintes pédiatriques ont été évoquées et classées dans trois grandes catégories : les dermatoses infectieuses, et les dermatoses inflammatoires simples et les dermatoses inflammatoires complexes nécessitant de recourir à un centre hospitalier.</w:t>
      </w:r>
    </w:p>
    <w:p w14:paraId="29EB52C7"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proofErr w:type="spellStart"/>
      <w:r w:rsidRPr="008D59ED">
        <w:rPr>
          <w:rFonts w:ascii="Bryant-Naos" w:hAnsi="Bryant-Naos"/>
          <w:color w:val="595959" w:themeColor="text1" w:themeTint="A6"/>
          <w:sz w:val="22"/>
          <w:szCs w:val="22"/>
        </w:rPr>
        <w:t>pustulose</w:t>
      </w:r>
      <w:proofErr w:type="spellEnd"/>
      <w:r w:rsidRPr="008D59ED">
        <w:rPr>
          <w:rFonts w:ascii="Bryant-Naos" w:hAnsi="Bryant-Naos"/>
          <w:color w:val="595959" w:themeColor="text1" w:themeTint="A6"/>
          <w:sz w:val="22"/>
          <w:szCs w:val="22"/>
        </w:rPr>
        <w:t xml:space="preserve"> n</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onatale </w:t>
      </w:r>
      <w:r w:rsidRPr="008D59ED">
        <w:rPr>
          <w:rFonts w:ascii="Bryant-Naos" w:hAnsi="Bryant-Naos" w:cs="Bryant-Naos"/>
          <w:color w:val="595959" w:themeColor="text1" w:themeTint="A6"/>
          <w:sz w:val="22"/>
          <w:szCs w:val="22"/>
        </w:rPr>
        <w:t>à</w:t>
      </w:r>
      <w:r w:rsidRPr="008D59ED">
        <w:rPr>
          <w:rFonts w:ascii="Bryant-Naos" w:hAnsi="Bryant-Naos"/>
          <w:color w:val="595959" w:themeColor="text1" w:themeTint="A6"/>
          <w:sz w:val="22"/>
          <w:szCs w:val="22"/>
        </w:rPr>
        <w:t xml:space="preserve"> </w:t>
      </w:r>
      <w:proofErr w:type="spellStart"/>
      <w:proofErr w:type="gramStart"/>
      <w:r w:rsidRPr="008D59ED">
        <w:rPr>
          <w:rFonts w:ascii="Bryant-Naos" w:hAnsi="Bryant-Naos"/>
          <w:color w:val="595959" w:themeColor="text1" w:themeTint="A6"/>
          <w:sz w:val="22"/>
          <w:szCs w:val="22"/>
        </w:rPr>
        <w:t>Malassezia</w:t>
      </w:r>
      <w:proofErr w:type="spellEnd"/>
      <w:r w:rsidRPr="008D59ED">
        <w:rPr>
          <w:rFonts w:ascii="Bryant-Naos" w:hAnsi="Bryant-Naos"/>
          <w:color w:val="595959" w:themeColor="text1" w:themeTint="A6"/>
          <w:sz w:val="22"/>
          <w:szCs w:val="22"/>
        </w:rPr>
        <w:t>:</w:t>
      </w:r>
      <w:proofErr w:type="gramEnd"/>
      <w:r w:rsidRPr="008D59ED">
        <w:rPr>
          <w:rFonts w:ascii="Bryant-Naos" w:hAnsi="Bryant-Naos"/>
          <w:color w:val="595959" w:themeColor="text1" w:themeTint="A6"/>
          <w:sz w:val="22"/>
          <w:szCs w:val="22"/>
        </w:rPr>
        <w:t xml:space="preserve"> il s</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agit d</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une atteinte b</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nigne, c</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est le d</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but visible d</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une colonisation. Pas de traitement et 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assurance.</w:t>
      </w:r>
    </w:p>
    <w:p w14:paraId="43D35DC8" w14:textId="77777777" w:rsidR="008D59ED" w:rsidRPr="008D59ED" w:rsidRDefault="008D59ED" w:rsidP="008D59ED">
      <w:pPr>
        <w:rPr>
          <w:rFonts w:ascii="Bryant-Naos" w:hAnsi="Bryant-Naos"/>
          <w:color w:val="595959" w:themeColor="text1" w:themeTint="A6"/>
          <w:sz w:val="22"/>
          <w:szCs w:val="22"/>
        </w:rPr>
      </w:pP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 xml:space="preserve">impétigo : l’atteinte du visage est fréquente car le portage nasal de Staphylococcus aureus y est le plus fréquent. C’est la troisième dermatose la plus fréquente de l’enfant après la dermatite </w:t>
      </w:r>
      <w:proofErr w:type="spellStart"/>
      <w:r w:rsidRPr="008D59ED">
        <w:rPr>
          <w:rFonts w:ascii="Bryant-Naos" w:hAnsi="Bryant-Naos"/>
          <w:color w:val="595959" w:themeColor="text1" w:themeTint="A6"/>
          <w:sz w:val="22"/>
          <w:szCs w:val="22"/>
        </w:rPr>
        <w:t>atopique</w:t>
      </w:r>
      <w:proofErr w:type="spellEnd"/>
      <w:r w:rsidRPr="008D59ED">
        <w:rPr>
          <w:rFonts w:ascii="Bryant-Naos" w:hAnsi="Bryant-Naos"/>
          <w:color w:val="595959" w:themeColor="text1" w:themeTint="A6"/>
          <w:sz w:val="22"/>
          <w:szCs w:val="22"/>
        </w:rPr>
        <w:t xml:space="preserve"> et les verrues.</w:t>
      </w:r>
    </w:p>
    <w:p w14:paraId="1EC1920F"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proofErr w:type="gramStart"/>
      <w:r w:rsidRPr="008D59ED">
        <w:rPr>
          <w:rFonts w:ascii="Bryant-Naos" w:hAnsi="Bryant-Naos"/>
          <w:color w:val="595959" w:themeColor="text1" w:themeTint="A6"/>
          <w:sz w:val="22"/>
          <w:szCs w:val="22"/>
        </w:rPr>
        <w:t>herp</w:t>
      </w:r>
      <w:r w:rsidRPr="008D59ED">
        <w:rPr>
          <w:rFonts w:ascii="Bryant-Naos" w:hAnsi="Bryant-Naos" w:cs="Bryant-Naos"/>
          <w:color w:val="595959" w:themeColor="text1" w:themeTint="A6"/>
          <w:sz w:val="22"/>
          <w:szCs w:val="22"/>
        </w:rPr>
        <w:t>è</w:t>
      </w:r>
      <w:r w:rsidRPr="008D59ED">
        <w:rPr>
          <w:rFonts w:ascii="Bryant-Naos" w:hAnsi="Bryant-Naos"/>
          <w:color w:val="595959" w:themeColor="text1" w:themeTint="A6"/>
          <w:sz w:val="22"/>
          <w:szCs w:val="22"/>
        </w:rPr>
        <w:t>s:</w:t>
      </w:r>
      <w:proofErr w:type="gramEnd"/>
      <w:r w:rsidRPr="008D59ED">
        <w:rPr>
          <w:rFonts w:ascii="Bryant-Naos" w:hAnsi="Bryant-Naos"/>
          <w:color w:val="595959" w:themeColor="text1" w:themeTint="A6"/>
          <w:sz w:val="22"/>
          <w:szCs w:val="22"/>
        </w:rPr>
        <w:t xml:space="preserve"> cette infection commune peut devenir dangereuse si 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enfant a un ecz</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ma non trait</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Devant toute atteinte herp</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tique de 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enfant il convient donc de s</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enqu</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rir de ce diagnostic.</w:t>
      </w:r>
    </w:p>
    <w:p w14:paraId="030CF91C"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 xml:space="preserve">syphilis </w:t>
      </w:r>
      <w:proofErr w:type="gramStart"/>
      <w:r w:rsidRPr="008D59ED">
        <w:rPr>
          <w:rFonts w:ascii="Bryant-Naos" w:hAnsi="Bryant-Naos"/>
          <w:color w:val="595959" w:themeColor="text1" w:themeTint="A6"/>
          <w:sz w:val="22"/>
          <w:szCs w:val="22"/>
        </w:rPr>
        <w:t>cong</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nitale:</w:t>
      </w:r>
      <w:proofErr w:type="gramEnd"/>
      <w:r w:rsidRPr="008D59ED">
        <w:rPr>
          <w:rFonts w:ascii="Bryant-Naos" w:hAnsi="Bryant-Naos"/>
          <w:color w:val="595959" w:themeColor="text1" w:themeTint="A6"/>
          <w:sz w:val="22"/>
          <w:szCs w:val="22"/>
        </w:rPr>
        <w:t xml:space="preserve"> en augmentation dans les populations d</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outre-mer, les s</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rologies </w:t>
      </w:r>
      <w:r w:rsidRPr="008D59ED">
        <w:rPr>
          <w:rFonts w:ascii="Bryant-Naos" w:hAnsi="Bryant-Naos" w:cs="Bryant-Naos"/>
          <w:color w:val="595959" w:themeColor="text1" w:themeTint="A6"/>
          <w:sz w:val="22"/>
          <w:szCs w:val="22"/>
        </w:rPr>
        <w:t>à</w:t>
      </w:r>
      <w:r w:rsidRPr="008D59ED">
        <w:rPr>
          <w:rFonts w:ascii="Bryant-Naos" w:hAnsi="Bryant-Naos"/>
          <w:color w:val="595959" w:themeColor="text1" w:themeTint="A6"/>
          <w:sz w:val="22"/>
          <w:szCs w:val="22"/>
        </w:rPr>
        <w:t xml:space="preserve"> </w:t>
      </w:r>
      <w:r w:rsidRPr="008D59ED">
        <w:rPr>
          <w:rFonts w:ascii="Bryant-Naos" w:hAnsi="Bryant-Naos"/>
          <w:color w:val="595959" w:themeColor="text1" w:themeTint="A6"/>
          <w:sz w:val="22"/>
          <w:szCs w:val="22"/>
        </w:rPr>
        <w:lastRenderedPageBreak/>
        <w:t>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p</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tition chez les femmes enceintes deviennent une strat</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gie diagnostic importante afin de </w:t>
      </w:r>
      <w:proofErr w:type="spellStart"/>
      <w:r w:rsidRPr="008D59ED">
        <w:rPr>
          <w:rFonts w:ascii="Bryant-Naos" w:hAnsi="Bryant-Naos"/>
          <w:color w:val="595959" w:themeColor="text1" w:themeTint="A6"/>
          <w:sz w:val="22"/>
          <w:szCs w:val="22"/>
        </w:rPr>
        <w:t>limtier</w:t>
      </w:r>
      <w:proofErr w:type="spellEnd"/>
      <w:r w:rsidRPr="008D59ED">
        <w:rPr>
          <w:rFonts w:ascii="Bryant-Naos" w:hAnsi="Bryant-Naos"/>
          <w:color w:val="595959" w:themeColor="text1" w:themeTint="A6"/>
          <w:sz w:val="22"/>
          <w:szCs w:val="22"/>
        </w:rPr>
        <w:t xml:space="preserve"> les cas de syphilis n</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onatal qui augmentent.</w:t>
      </w:r>
    </w:p>
    <w:p w14:paraId="23BD485E"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 xml:space="preserve">lupus </w:t>
      </w:r>
      <w:proofErr w:type="gramStart"/>
      <w:r w:rsidRPr="008D59ED">
        <w:rPr>
          <w:rFonts w:ascii="Bryant-Naos" w:hAnsi="Bryant-Naos"/>
          <w:color w:val="595959" w:themeColor="text1" w:themeTint="A6"/>
          <w:sz w:val="22"/>
          <w:szCs w:val="22"/>
        </w:rPr>
        <w:t>cong</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nital:</w:t>
      </w:r>
      <w:proofErr w:type="gramEnd"/>
      <w:r w:rsidRPr="008D59ED">
        <w:rPr>
          <w:rFonts w:ascii="Bryant-Naos" w:hAnsi="Bryant-Naos"/>
          <w:color w:val="595959" w:themeColor="text1" w:themeTint="A6"/>
          <w:sz w:val="22"/>
          <w:szCs w:val="22"/>
        </w:rPr>
        <w:t xml:space="preserve"> avec des l</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sions similaires </w:t>
      </w:r>
      <w:r w:rsidRPr="008D59ED">
        <w:rPr>
          <w:rFonts w:ascii="Bryant-Naos" w:hAnsi="Bryant-Naos" w:cs="Bryant-Naos"/>
          <w:color w:val="595959" w:themeColor="text1" w:themeTint="A6"/>
          <w:sz w:val="22"/>
          <w:szCs w:val="22"/>
        </w:rPr>
        <w:t>à</w:t>
      </w:r>
      <w:r w:rsidRPr="008D59ED">
        <w:rPr>
          <w:rFonts w:ascii="Bryant-Naos" w:hAnsi="Bryant-Naos"/>
          <w:color w:val="595959" w:themeColor="text1" w:themeTint="A6"/>
          <w:sz w:val="22"/>
          <w:szCs w:val="22"/>
        </w:rPr>
        <w:t xml:space="preserve"> 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adulte mais dispos</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es en patron de raton-laveur sur le visage, ce diagnostic doit </w:t>
      </w:r>
      <w:r w:rsidRPr="008D59ED">
        <w:rPr>
          <w:rFonts w:ascii="Bryant-Naos" w:hAnsi="Bryant-Naos" w:cs="Bryant-Naos"/>
          <w:color w:val="595959" w:themeColor="text1" w:themeTint="A6"/>
          <w:sz w:val="22"/>
          <w:szCs w:val="22"/>
        </w:rPr>
        <w:t>ê</w:t>
      </w:r>
      <w:r w:rsidRPr="008D59ED">
        <w:rPr>
          <w:rFonts w:ascii="Bryant-Naos" w:hAnsi="Bryant-Naos"/>
          <w:color w:val="595959" w:themeColor="text1" w:themeTint="A6"/>
          <w:sz w:val="22"/>
          <w:szCs w:val="22"/>
        </w:rPr>
        <w:t xml:space="preserve">tre </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voqu</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 m</w:t>
      </w:r>
      <w:r w:rsidRPr="008D59ED">
        <w:rPr>
          <w:rFonts w:ascii="Bryant-Naos" w:hAnsi="Bryant-Naos" w:cs="Bryant-Naos"/>
          <w:color w:val="595959" w:themeColor="text1" w:themeTint="A6"/>
          <w:sz w:val="22"/>
          <w:szCs w:val="22"/>
        </w:rPr>
        <w:t>ê</w:t>
      </w:r>
      <w:r w:rsidRPr="008D59ED">
        <w:rPr>
          <w:rFonts w:ascii="Bryant-Naos" w:hAnsi="Bryant-Naos"/>
          <w:color w:val="595959" w:themeColor="text1" w:themeTint="A6"/>
          <w:sz w:val="22"/>
          <w:szCs w:val="22"/>
        </w:rPr>
        <w:t xml:space="preserve">me sans contexte </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vocateur chez les parents, car dans la moiti</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 des cas le diagnostic n</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est pas connu de la maman.</w:t>
      </w:r>
    </w:p>
    <w:p w14:paraId="2F8E0389"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 xml:space="preserve">atteinte dermatophytique est </w:t>
      </w:r>
      <w:r w:rsidRPr="008D59ED">
        <w:rPr>
          <w:rFonts w:ascii="Bryant-Naos" w:hAnsi="Bryant-Naos" w:cs="Bryant-Naos"/>
          <w:color w:val="595959" w:themeColor="text1" w:themeTint="A6"/>
          <w:sz w:val="22"/>
          <w:szCs w:val="22"/>
        </w:rPr>
        <w:t>à</w:t>
      </w:r>
      <w:r w:rsidRPr="008D59ED">
        <w:rPr>
          <w:rFonts w:ascii="Bryant-Naos" w:hAnsi="Bryant-Naos"/>
          <w:color w:val="595959" w:themeColor="text1" w:themeTint="A6"/>
          <w:sz w:val="22"/>
          <w:szCs w:val="22"/>
        </w:rPr>
        <w:t xml:space="preserve"> </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voquer devant toute atteinte circin</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e. En d</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but de traitement, il convient de pr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venir les parents et 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enfant d</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une 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action inflammatoire paradoxale, sans quoi le traitement pourrait </w:t>
      </w:r>
      <w:r w:rsidRPr="008D59ED">
        <w:rPr>
          <w:rFonts w:ascii="Bryant-Naos" w:hAnsi="Bryant-Naos" w:cs="Bryant-Naos"/>
          <w:color w:val="595959" w:themeColor="text1" w:themeTint="A6"/>
          <w:sz w:val="22"/>
          <w:szCs w:val="22"/>
        </w:rPr>
        <w:t>ê</w:t>
      </w:r>
      <w:r w:rsidRPr="008D59ED">
        <w:rPr>
          <w:rFonts w:ascii="Bryant-Naos" w:hAnsi="Bryant-Naos"/>
          <w:color w:val="595959" w:themeColor="text1" w:themeTint="A6"/>
          <w:sz w:val="22"/>
          <w:szCs w:val="22"/>
        </w:rPr>
        <w:t>tre stopp</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Par ailleurs, il est possible d</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 xml:space="preserve">avoir des papules </w:t>
      </w:r>
      <w:r w:rsidRPr="008D59ED">
        <w:rPr>
          <w:rFonts w:ascii="Bryant-Naos" w:hAnsi="Bryant-Naos" w:cs="Bryant-Naos"/>
          <w:color w:val="595959" w:themeColor="text1" w:themeTint="A6"/>
          <w:sz w:val="22"/>
          <w:szCs w:val="22"/>
        </w:rPr>
        <w:t>à</w:t>
      </w:r>
      <w:r w:rsidRPr="008D59ED">
        <w:rPr>
          <w:rFonts w:ascii="Bryant-Naos" w:hAnsi="Bryant-Naos"/>
          <w:color w:val="595959" w:themeColor="text1" w:themeTint="A6"/>
          <w:sz w:val="22"/>
          <w:szCs w:val="22"/>
        </w:rPr>
        <w:t xml:space="preserve"> distance appel</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es </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 xml:space="preserve"> dermatophides </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 xml:space="preserve"> et qui t</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moignent des diss</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minations cutan</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es infracliniques de la mycose.</w:t>
      </w:r>
    </w:p>
    <w:p w14:paraId="762A70E3" w14:textId="77777777" w:rsidR="008D59ED" w:rsidRPr="008D59ED" w:rsidRDefault="008D59ED" w:rsidP="008D59ED">
      <w:pPr>
        <w:rPr>
          <w:rFonts w:ascii="Bryant-Naos" w:hAnsi="Bryant-Naos"/>
          <w:color w:val="595959" w:themeColor="text1" w:themeTint="A6"/>
          <w:sz w:val="22"/>
          <w:szCs w:val="22"/>
          <w:lang w:val="en-US"/>
        </w:rPr>
      </w:pP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ecz</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ma nummulaire de 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 xml:space="preserve">enfant atteint surtout les joues et peut </w:t>
      </w:r>
      <w:r w:rsidRPr="008D59ED">
        <w:rPr>
          <w:rFonts w:ascii="Bryant-Naos" w:hAnsi="Bryant-Naos" w:cs="Bryant-Naos"/>
          <w:color w:val="595959" w:themeColor="text1" w:themeTint="A6"/>
          <w:sz w:val="22"/>
          <w:szCs w:val="22"/>
        </w:rPr>
        <w:t>ê</w:t>
      </w:r>
      <w:r w:rsidRPr="008D59ED">
        <w:rPr>
          <w:rFonts w:ascii="Bryant-Naos" w:hAnsi="Bryant-Naos"/>
          <w:color w:val="595959" w:themeColor="text1" w:themeTint="A6"/>
          <w:sz w:val="22"/>
          <w:szCs w:val="22"/>
        </w:rPr>
        <w:t>tre isoler, faisant des l</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sions pouvant mimer un imp</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tigo. Cette atteinte des joues s</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explique par un d</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faut de </w:t>
      </w:r>
      <w:proofErr w:type="spellStart"/>
      <w:r w:rsidRPr="008D59ED">
        <w:rPr>
          <w:rFonts w:ascii="Bryant-Naos" w:hAnsi="Bryant-Naos"/>
          <w:color w:val="595959" w:themeColor="text1" w:themeTint="A6"/>
          <w:sz w:val="22"/>
          <w:szCs w:val="22"/>
        </w:rPr>
        <w:t>filagrine</w:t>
      </w:r>
      <w:proofErr w:type="spellEnd"/>
      <w:r w:rsidRPr="008D59ED">
        <w:rPr>
          <w:rFonts w:ascii="Bryant-Naos" w:hAnsi="Bryant-Naos"/>
          <w:color w:val="595959" w:themeColor="text1" w:themeTint="A6"/>
          <w:sz w:val="22"/>
          <w:szCs w:val="22"/>
        </w:rPr>
        <w:t xml:space="preserve"> localis</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 qui aurait </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t</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 acquit au cours de l</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volution, avec des descriptions donn</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es en 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f</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rence. Le traitement topique est long, il faut donc r</w:t>
      </w:r>
      <w:r w:rsidRPr="008D59ED">
        <w:rPr>
          <w:rFonts w:ascii="Bryant-Naos" w:hAnsi="Bryant-Naos" w:cs="Bryant-Naos"/>
          <w:color w:val="595959" w:themeColor="text1" w:themeTint="A6"/>
          <w:sz w:val="22"/>
          <w:szCs w:val="22"/>
        </w:rPr>
        <w:t>éé</w:t>
      </w:r>
      <w:r w:rsidRPr="008D59ED">
        <w:rPr>
          <w:rFonts w:ascii="Bryant-Naos" w:hAnsi="Bryant-Naos"/>
          <w:color w:val="595959" w:themeColor="text1" w:themeTint="A6"/>
          <w:sz w:val="22"/>
          <w:szCs w:val="22"/>
        </w:rPr>
        <w:t>valuer 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efficacit</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 </w:t>
      </w:r>
      <w:r w:rsidRPr="008D59ED">
        <w:rPr>
          <w:rFonts w:ascii="Bryant-Naos" w:hAnsi="Bryant-Naos" w:cs="Bryant-Naos"/>
          <w:color w:val="595959" w:themeColor="text1" w:themeTint="A6"/>
          <w:sz w:val="22"/>
          <w:szCs w:val="22"/>
        </w:rPr>
        <w:t>à</w:t>
      </w:r>
      <w:r w:rsidRPr="008D59ED">
        <w:rPr>
          <w:rFonts w:ascii="Bryant-Naos" w:hAnsi="Bryant-Naos"/>
          <w:color w:val="595959" w:themeColor="text1" w:themeTint="A6"/>
          <w:sz w:val="22"/>
          <w:szCs w:val="22"/>
        </w:rPr>
        <w:t xml:space="preserve"> distance (au moins un mois) avant de parler d</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chec de dermocortico</w:t>
      </w:r>
      <w:r w:rsidRPr="008D59ED">
        <w:rPr>
          <w:rFonts w:ascii="Bryant-Naos" w:hAnsi="Bryant-Naos" w:cs="Bryant-Naos"/>
          <w:color w:val="595959" w:themeColor="text1" w:themeTint="A6"/>
          <w:sz w:val="22"/>
          <w:szCs w:val="22"/>
        </w:rPr>
        <w:t>ï</w:t>
      </w:r>
      <w:r w:rsidRPr="008D59ED">
        <w:rPr>
          <w:rFonts w:ascii="Bryant-Naos" w:hAnsi="Bryant-Naos"/>
          <w:color w:val="595959" w:themeColor="text1" w:themeTint="A6"/>
          <w:sz w:val="22"/>
          <w:szCs w:val="22"/>
        </w:rPr>
        <w:t>des et pr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venir les parents de la dur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e du traitement</w:t>
      </w:r>
      <w:r w:rsidRPr="008D59ED">
        <w:rPr>
          <w:rFonts w:ascii="Bryant-Naos" w:hAnsi="Bryant-Naos"/>
          <w:color w:val="595959" w:themeColor="text1" w:themeTint="A6"/>
          <w:sz w:val="22"/>
          <w:szCs w:val="22"/>
        </w:rPr>
        <w:br/>
      </w:r>
      <w:r w:rsidRPr="008D59ED">
        <w:rPr>
          <w:rFonts w:ascii="Bryant-Naos" w:hAnsi="Bryant-Naos"/>
          <w:i/>
          <w:iCs/>
          <w:color w:val="595959" w:themeColor="text1" w:themeTint="A6"/>
          <w:sz w:val="22"/>
          <w:szCs w:val="22"/>
        </w:rPr>
        <w:t xml:space="preserve">Thyssen JP. </w:t>
      </w:r>
      <w:r w:rsidRPr="008D59ED">
        <w:rPr>
          <w:rFonts w:ascii="Bryant-Naos" w:hAnsi="Bryant-Naos"/>
          <w:i/>
          <w:iCs/>
          <w:color w:val="595959" w:themeColor="text1" w:themeTint="A6"/>
          <w:sz w:val="22"/>
          <w:szCs w:val="22"/>
          <w:lang w:val="en-US"/>
        </w:rPr>
        <w:t xml:space="preserve">The trade-off: evolutionary benefits of epidermal filaggrin deficiency on cheek skin came at the price of the atopic dermatitis epidemic. Br J Dermatol. 2018 Aug;179(2):235-236. </w:t>
      </w:r>
      <w:proofErr w:type="spellStart"/>
      <w:r w:rsidRPr="008D59ED">
        <w:rPr>
          <w:rFonts w:ascii="Bryant-Naos" w:hAnsi="Bryant-Naos"/>
          <w:i/>
          <w:iCs/>
          <w:color w:val="595959" w:themeColor="text1" w:themeTint="A6"/>
          <w:sz w:val="22"/>
          <w:szCs w:val="22"/>
          <w:lang w:val="en-US"/>
        </w:rPr>
        <w:t>doi</w:t>
      </w:r>
      <w:proofErr w:type="spellEnd"/>
      <w:r w:rsidRPr="008D59ED">
        <w:rPr>
          <w:rFonts w:ascii="Bryant-Naos" w:hAnsi="Bryant-Naos"/>
          <w:i/>
          <w:iCs/>
          <w:color w:val="595959" w:themeColor="text1" w:themeTint="A6"/>
          <w:sz w:val="22"/>
          <w:szCs w:val="22"/>
          <w:lang w:val="en-US"/>
        </w:rPr>
        <w:t>: 10.1111/bjd.16806. PMID: 30141546.</w:t>
      </w:r>
      <w:r w:rsidRPr="008D59ED">
        <w:rPr>
          <w:rFonts w:ascii="Bryant-Naos" w:hAnsi="Bryant-Naos"/>
          <w:color w:val="595959" w:themeColor="text1" w:themeTint="A6"/>
          <w:sz w:val="22"/>
          <w:szCs w:val="22"/>
          <w:lang w:val="en-US"/>
        </w:rPr>
        <w:br/>
      </w:r>
      <w:r w:rsidRPr="008D59ED">
        <w:rPr>
          <w:rFonts w:ascii="Bryant-Naos" w:hAnsi="Bryant-Naos"/>
          <w:i/>
          <w:iCs/>
          <w:color w:val="595959" w:themeColor="text1" w:themeTint="A6"/>
          <w:sz w:val="22"/>
          <w:szCs w:val="22"/>
          <w:lang w:val="en-US"/>
        </w:rPr>
        <w:t xml:space="preserve">McAleer MA, </w:t>
      </w:r>
      <w:proofErr w:type="spellStart"/>
      <w:r w:rsidRPr="008D59ED">
        <w:rPr>
          <w:rFonts w:ascii="Bryant-Naos" w:hAnsi="Bryant-Naos"/>
          <w:i/>
          <w:iCs/>
          <w:color w:val="595959" w:themeColor="text1" w:themeTint="A6"/>
          <w:sz w:val="22"/>
          <w:szCs w:val="22"/>
          <w:lang w:val="en-US"/>
        </w:rPr>
        <w:t>Jakasa</w:t>
      </w:r>
      <w:proofErr w:type="spellEnd"/>
      <w:r w:rsidRPr="008D59ED">
        <w:rPr>
          <w:rFonts w:ascii="Bryant-Naos" w:hAnsi="Bryant-Naos"/>
          <w:i/>
          <w:iCs/>
          <w:color w:val="595959" w:themeColor="text1" w:themeTint="A6"/>
          <w:sz w:val="22"/>
          <w:szCs w:val="22"/>
          <w:lang w:val="en-US"/>
        </w:rPr>
        <w:t xml:space="preserve"> I, Raj N, O'Donnell CPF, Lane ME, Rawlings AV, Voegeli R, McLean WHI, </w:t>
      </w:r>
      <w:proofErr w:type="spellStart"/>
      <w:r w:rsidRPr="008D59ED">
        <w:rPr>
          <w:rFonts w:ascii="Bryant-Naos" w:hAnsi="Bryant-Naos"/>
          <w:i/>
          <w:iCs/>
          <w:color w:val="595959" w:themeColor="text1" w:themeTint="A6"/>
          <w:sz w:val="22"/>
          <w:szCs w:val="22"/>
          <w:lang w:val="en-US"/>
        </w:rPr>
        <w:t>Kezic</w:t>
      </w:r>
      <w:proofErr w:type="spellEnd"/>
      <w:r w:rsidRPr="008D59ED">
        <w:rPr>
          <w:rFonts w:ascii="Bryant-Naos" w:hAnsi="Bryant-Naos"/>
          <w:i/>
          <w:iCs/>
          <w:color w:val="595959" w:themeColor="text1" w:themeTint="A6"/>
          <w:sz w:val="22"/>
          <w:szCs w:val="22"/>
          <w:lang w:val="en-US"/>
        </w:rPr>
        <w:t xml:space="preserve"> S, Irvine AD. Early-life regional and temporal variation in filaggrin-derived natural moisturizing </w:t>
      </w:r>
      <w:proofErr w:type="gramStart"/>
      <w:r w:rsidRPr="008D59ED">
        <w:rPr>
          <w:rFonts w:ascii="Bryant-Naos" w:hAnsi="Bryant-Naos"/>
          <w:i/>
          <w:iCs/>
          <w:color w:val="595959" w:themeColor="text1" w:themeTint="A6"/>
          <w:sz w:val="22"/>
          <w:szCs w:val="22"/>
          <w:lang w:val="en-US"/>
        </w:rPr>
        <w:t>factor</w:t>
      </w:r>
      <w:proofErr w:type="gramEnd"/>
      <w:r w:rsidRPr="008D59ED">
        <w:rPr>
          <w:rFonts w:ascii="Bryant-Naos" w:hAnsi="Bryant-Naos"/>
          <w:i/>
          <w:iCs/>
          <w:color w:val="595959" w:themeColor="text1" w:themeTint="A6"/>
          <w:sz w:val="22"/>
          <w:szCs w:val="22"/>
          <w:lang w:val="en-US"/>
        </w:rPr>
        <w:t xml:space="preserve">, filaggrin-processing enzyme activity, corneocyte phenotypes and plasmin activity: implications for atopic dermatitis. Br J Dermatol. 2018 Aug;179(2):431-441. </w:t>
      </w:r>
      <w:proofErr w:type="spellStart"/>
      <w:r w:rsidRPr="008D59ED">
        <w:rPr>
          <w:rFonts w:ascii="Bryant-Naos" w:hAnsi="Bryant-Naos"/>
          <w:i/>
          <w:iCs/>
          <w:color w:val="595959" w:themeColor="text1" w:themeTint="A6"/>
          <w:sz w:val="22"/>
          <w:szCs w:val="22"/>
          <w:lang w:val="en-US"/>
        </w:rPr>
        <w:t>doi</w:t>
      </w:r>
      <w:proofErr w:type="spellEnd"/>
      <w:r w:rsidRPr="008D59ED">
        <w:rPr>
          <w:rFonts w:ascii="Bryant-Naos" w:hAnsi="Bryant-Naos"/>
          <w:i/>
          <w:iCs/>
          <w:color w:val="595959" w:themeColor="text1" w:themeTint="A6"/>
          <w:sz w:val="22"/>
          <w:szCs w:val="22"/>
          <w:lang w:val="en-US"/>
        </w:rPr>
        <w:t xml:space="preserve">: 10.1111/bjd.16691. </w:t>
      </w:r>
      <w:proofErr w:type="spellStart"/>
      <w:r w:rsidRPr="008D59ED">
        <w:rPr>
          <w:rFonts w:ascii="Bryant-Naos" w:hAnsi="Bryant-Naos"/>
          <w:i/>
          <w:iCs/>
          <w:color w:val="595959" w:themeColor="text1" w:themeTint="A6"/>
          <w:sz w:val="22"/>
          <w:szCs w:val="22"/>
          <w:lang w:val="en-US"/>
        </w:rPr>
        <w:t>Epub</w:t>
      </w:r>
      <w:proofErr w:type="spellEnd"/>
      <w:r w:rsidRPr="008D59ED">
        <w:rPr>
          <w:rFonts w:ascii="Bryant-Naos" w:hAnsi="Bryant-Naos"/>
          <w:i/>
          <w:iCs/>
          <w:color w:val="595959" w:themeColor="text1" w:themeTint="A6"/>
          <w:sz w:val="22"/>
          <w:szCs w:val="22"/>
          <w:lang w:val="en-US"/>
        </w:rPr>
        <w:t xml:space="preserve"> 2018 Jun 29. PMID: 29691836; PMCID: PMC6175251.</w:t>
      </w:r>
      <w:r w:rsidRPr="008D59ED">
        <w:rPr>
          <w:rFonts w:ascii="Bryant-Naos" w:hAnsi="Bryant-Naos"/>
          <w:color w:val="595959" w:themeColor="text1" w:themeTint="A6"/>
          <w:sz w:val="22"/>
          <w:szCs w:val="22"/>
          <w:lang w:val="en-US"/>
        </w:rPr>
        <w:br/>
        <w:t> </w:t>
      </w:r>
    </w:p>
    <w:p w14:paraId="5539B7AA"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i/>
          <w:iCs/>
          <w:color w:val="595959" w:themeColor="text1" w:themeTint="A6"/>
          <w:sz w:val="22"/>
          <w:szCs w:val="22"/>
        </w:rPr>
        <w:t>-la leishmaniose est une grande simulatric</w:t>
      </w:r>
      <w:r w:rsidRPr="008D59ED">
        <w:rPr>
          <w:rFonts w:ascii="Bryant-Naos" w:hAnsi="Bryant-Naos"/>
          <w:color w:val="595959" w:themeColor="text1" w:themeTint="A6"/>
          <w:sz w:val="22"/>
          <w:szCs w:val="22"/>
        </w:rPr>
        <w:t>e et comporte les mêmes éléments sémiologiques que chez l’adulte.</w:t>
      </w:r>
      <w:r w:rsidRPr="008D59ED">
        <w:rPr>
          <w:rFonts w:ascii="Bryant-Naos" w:hAnsi="Bryant-Naos"/>
          <w:color w:val="595959" w:themeColor="text1" w:themeTint="A6"/>
          <w:sz w:val="22"/>
          <w:szCs w:val="22"/>
        </w:rPr>
        <w:br/>
        <w:t xml:space="preserve">la pyodermite froide est une entité caractérisée par sa localisation sur le triangle du visage des joues. Elle possède aussi des caractéristiques histologiques liées au démodex qui permettent d’en faire le diagnostic. Cette atteinte nécessite de dépister une rosacée oculaire qui est à risque de séquelles chez l’enfant. Il existe par ailleurs souvent un terrain familial de rosacée. A noter que dans les formes résistantes aux traitements ou associées à des candidoses </w:t>
      </w:r>
      <w:proofErr w:type="spellStart"/>
      <w:r w:rsidRPr="008D59ED">
        <w:rPr>
          <w:rFonts w:ascii="Bryant-Naos" w:hAnsi="Bryant-Naos"/>
          <w:color w:val="595959" w:themeColor="text1" w:themeTint="A6"/>
          <w:sz w:val="22"/>
          <w:szCs w:val="22"/>
        </w:rPr>
        <w:t>cutanéo</w:t>
      </w:r>
      <w:proofErr w:type="spellEnd"/>
      <w:r w:rsidRPr="008D59ED">
        <w:rPr>
          <w:rFonts w:ascii="Bryant-Naos" w:hAnsi="Bryant-Naos"/>
          <w:color w:val="595959" w:themeColor="text1" w:themeTint="A6"/>
          <w:sz w:val="22"/>
          <w:szCs w:val="22"/>
        </w:rPr>
        <w:t xml:space="preserve"> muqueuses chroniques, il convient d’évoquer une mutation STAT1 dont la prise en charge diffère.</w:t>
      </w:r>
      <w:r w:rsidRPr="008D59ED">
        <w:rPr>
          <w:rFonts w:ascii="Bryant-Naos" w:hAnsi="Bryant-Naos"/>
          <w:color w:val="595959" w:themeColor="text1" w:themeTint="A6"/>
          <w:sz w:val="22"/>
          <w:szCs w:val="22"/>
        </w:rPr>
        <w:br/>
      </w:r>
      <w:r w:rsidRPr="008D59ED">
        <w:rPr>
          <w:rFonts w:ascii="Courier New" w:hAnsi="Courier New" w:cs="Courier New"/>
          <w:color w:val="595959" w:themeColor="text1" w:themeTint="A6"/>
          <w:sz w:val="22"/>
          <w:szCs w:val="22"/>
        </w:rPr>
        <w:t>▪</w:t>
      </w:r>
      <w:proofErr w:type="gramStart"/>
      <w:r w:rsidRPr="008D59ED">
        <w:rPr>
          <w:rFonts w:ascii="Bryant-Naos" w:hAnsi="Bryant-Naos"/>
          <w:color w:val="595959" w:themeColor="text1" w:themeTint="A6"/>
          <w:sz w:val="22"/>
          <w:szCs w:val="22"/>
        </w:rPr>
        <w:t>les infection</w:t>
      </w:r>
      <w:proofErr w:type="gramEnd"/>
      <w:r w:rsidRPr="008D59ED">
        <w:rPr>
          <w:rFonts w:ascii="Bryant-Naos" w:hAnsi="Bryant-Naos"/>
          <w:color w:val="595959" w:themeColor="text1" w:themeTint="A6"/>
          <w:sz w:val="22"/>
          <w:szCs w:val="22"/>
        </w:rPr>
        <w:t xml:space="preserve"> </w:t>
      </w:r>
      <w:r w:rsidRPr="008D59ED">
        <w:rPr>
          <w:rFonts w:ascii="Bryant-Naos" w:hAnsi="Bryant-Naos" w:cs="Bryant-Naos"/>
          <w:color w:val="595959" w:themeColor="text1" w:themeTint="A6"/>
          <w:sz w:val="22"/>
          <w:szCs w:val="22"/>
        </w:rPr>
        <w:t>à</w:t>
      </w:r>
      <w:r w:rsidRPr="008D59ED">
        <w:rPr>
          <w:rFonts w:ascii="Bryant-Naos" w:hAnsi="Bryant-Naos"/>
          <w:color w:val="595959" w:themeColor="text1" w:themeTint="A6"/>
          <w:sz w:val="22"/>
          <w:szCs w:val="22"/>
        </w:rPr>
        <w:t xml:space="preserve"> EBV, dont la pr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valence chez 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adulte avoisine les 95%. 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 xml:space="preserve">aspect varioliforme et </w:t>
      </w:r>
      <w:proofErr w:type="spellStart"/>
      <w:r w:rsidRPr="008D59ED">
        <w:rPr>
          <w:rFonts w:ascii="Bryant-Naos" w:hAnsi="Bryant-Naos"/>
          <w:color w:val="595959" w:themeColor="text1" w:themeTint="A6"/>
          <w:sz w:val="22"/>
          <w:szCs w:val="22"/>
        </w:rPr>
        <w:t>photoexpos</w:t>
      </w:r>
      <w:r w:rsidRPr="008D59ED">
        <w:rPr>
          <w:rFonts w:ascii="Bryant-Naos" w:hAnsi="Bryant-Naos" w:cs="Bryant-Naos"/>
          <w:color w:val="595959" w:themeColor="text1" w:themeTint="A6"/>
          <w:sz w:val="22"/>
          <w:szCs w:val="22"/>
        </w:rPr>
        <w:t>é</w:t>
      </w:r>
      <w:proofErr w:type="spellEnd"/>
      <w:r w:rsidRPr="008D59ED">
        <w:rPr>
          <w:rFonts w:ascii="Bryant-Naos" w:hAnsi="Bryant-Naos"/>
          <w:color w:val="595959" w:themeColor="text1" w:themeTint="A6"/>
          <w:sz w:val="22"/>
          <w:szCs w:val="22"/>
        </w:rPr>
        <w:t xml:space="preserve"> doit faire </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voquer le diagnostic d</w:t>
      </w:r>
      <w:r w:rsidRPr="008D59ED">
        <w:rPr>
          <w:rFonts w:ascii="Bryant-Naos" w:hAnsi="Bryant-Naos" w:cs="Bryant-Naos"/>
          <w:color w:val="595959" w:themeColor="text1" w:themeTint="A6"/>
          <w:sz w:val="22"/>
          <w:szCs w:val="22"/>
        </w:rPr>
        <w:t>’</w:t>
      </w:r>
      <w:proofErr w:type="spellStart"/>
      <w:r w:rsidRPr="008D59ED">
        <w:rPr>
          <w:rFonts w:ascii="Bryant-Naos" w:hAnsi="Bryant-Naos"/>
          <w:color w:val="595959" w:themeColor="text1" w:themeTint="A6"/>
          <w:sz w:val="22"/>
          <w:szCs w:val="22"/>
        </w:rPr>
        <w:t>hydroa</w:t>
      </w:r>
      <w:proofErr w:type="spellEnd"/>
      <w:r w:rsidRPr="008D59ED">
        <w:rPr>
          <w:rFonts w:ascii="Bryant-Naos" w:hAnsi="Bryant-Naos"/>
          <w:color w:val="595959" w:themeColor="text1" w:themeTint="A6"/>
          <w:sz w:val="22"/>
          <w:szCs w:val="22"/>
        </w:rPr>
        <w:t xml:space="preserve"> </w:t>
      </w:r>
      <w:proofErr w:type="spellStart"/>
      <w:r w:rsidRPr="008D59ED">
        <w:rPr>
          <w:rFonts w:ascii="Bryant-Naos" w:hAnsi="Bryant-Naos"/>
          <w:color w:val="595959" w:themeColor="text1" w:themeTint="A6"/>
          <w:sz w:val="22"/>
          <w:szCs w:val="22"/>
        </w:rPr>
        <w:t>vacciniforme</w:t>
      </w:r>
      <w:proofErr w:type="spellEnd"/>
      <w:r w:rsidRPr="008D59ED">
        <w:rPr>
          <w:rFonts w:ascii="Bryant-Naos" w:hAnsi="Bryant-Naos"/>
          <w:color w:val="595959" w:themeColor="text1" w:themeTint="A6"/>
          <w:sz w:val="22"/>
          <w:szCs w:val="22"/>
        </w:rPr>
        <w:t>. Cette atteinte li</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e </w:t>
      </w:r>
      <w:r w:rsidRPr="008D59ED">
        <w:rPr>
          <w:rFonts w:ascii="Bryant-Naos" w:hAnsi="Bryant-Naos" w:cs="Bryant-Naos"/>
          <w:color w:val="595959" w:themeColor="text1" w:themeTint="A6"/>
          <w:sz w:val="22"/>
          <w:szCs w:val="22"/>
        </w:rPr>
        <w:t>à</w:t>
      </w:r>
      <w:r w:rsidRPr="008D59ED">
        <w:rPr>
          <w:rFonts w:ascii="Bryant-Naos" w:hAnsi="Bryant-Naos"/>
          <w:color w:val="595959" w:themeColor="text1" w:themeTint="A6"/>
          <w:sz w:val="22"/>
          <w:szCs w:val="22"/>
        </w:rPr>
        <w:t xml:space="preserve"> l</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EBV se pr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sente sous deux formes : classique ou syst</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mique. La forme classique est associ</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e </w:t>
      </w:r>
      <w:r w:rsidRPr="008D59ED">
        <w:rPr>
          <w:rFonts w:ascii="Bryant-Naos" w:hAnsi="Bryant-Naos" w:cs="Bryant-Naos"/>
          <w:color w:val="595959" w:themeColor="text1" w:themeTint="A6"/>
          <w:sz w:val="22"/>
          <w:szCs w:val="22"/>
        </w:rPr>
        <w:t>à</w:t>
      </w:r>
      <w:r w:rsidRPr="008D59ED">
        <w:rPr>
          <w:rFonts w:ascii="Bryant-Naos" w:hAnsi="Bryant-Naos"/>
          <w:color w:val="595959" w:themeColor="text1" w:themeTint="A6"/>
          <w:sz w:val="22"/>
          <w:szCs w:val="22"/>
        </w:rPr>
        <w:t xml:space="preserve"> une charge virale mod</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e, alors que la forme syst</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mique est li</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e </w:t>
      </w:r>
      <w:r w:rsidRPr="008D59ED">
        <w:rPr>
          <w:rFonts w:ascii="Bryant-Naos" w:hAnsi="Bryant-Naos" w:cs="Bryant-Naos"/>
          <w:color w:val="595959" w:themeColor="text1" w:themeTint="A6"/>
          <w:sz w:val="22"/>
          <w:szCs w:val="22"/>
        </w:rPr>
        <w:t>à</w:t>
      </w:r>
      <w:r w:rsidRPr="008D59ED">
        <w:rPr>
          <w:rFonts w:ascii="Bryant-Naos" w:hAnsi="Bryant-Naos"/>
          <w:color w:val="595959" w:themeColor="text1" w:themeTint="A6"/>
          <w:sz w:val="22"/>
          <w:szCs w:val="22"/>
        </w:rPr>
        <w:t xml:space="preserve"> de tr</w:t>
      </w:r>
      <w:r w:rsidRPr="008D59ED">
        <w:rPr>
          <w:rFonts w:ascii="Bryant-Naos" w:hAnsi="Bryant-Naos" w:cs="Bryant-Naos"/>
          <w:color w:val="595959" w:themeColor="text1" w:themeTint="A6"/>
          <w:sz w:val="22"/>
          <w:szCs w:val="22"/>
        </w:rPr>
        <w:t>è</w:t>
      </w:r>
      <w:r w:rsidRPr="008D59ED">
        <w:rPr>
          <w:rFonts w:ascii="Bryant-Naos" w:hAnsi="Bryant-Naos"/>
          <w:color w:val="595959" w:themeColor="text1" w:themeTint="A6"/>
          <w:sz w:val="22"/>
          <w:szCs w:val="22"/>
        </w:rPr>
        <w:t>s hauts taux de 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 xml:space="preserve">plication à EBV avec des atteintes extra-cutanées. L’évolution est dans les </w:t>
      </w:r>
      <w:r w:rsidRPr="008D59ED">
        <w:rPr>
          <w:rFonts w:ascii="Bryant-Naos" w:hAnsi="Bryant-Naos"/>
          <w:color w:val="595959" w:themeColor="text1" w:themeTint="A6"/>
          <w:sz w:val="22"/>
          <w:szCs w:val="22"/>
        </w:rPr>
        <w:lastRenderedPageBreak/>
        <w:t>deux cas chronique. Les réactions cellulaires T et NK importantes sont retrouvées dans les biopsies cutanées. Dans ce diagnostic, il faut se méfier de l’apparition d’un SAM, et le traitement sera alors la greffe en urgence.</w:t>
      </w:r>
      <w:r w:rsidRPr="008D59ED">
        <w:rPr>
          <w:rFonts w:ascii="Bryant-Naos" w:hAnsi="Bryant-Naos"/>
          <w:color w:val="595959" w:themeColor="text1" w:themeTint="A6"/>
          <w:sz w:val="22"/>
          <w:szCs w:val="22"/>
        </w:rPr>
        <w:br/>
        <w:t xml:space="preserve">dans les atteintes systémiques de viroses à répétition, un diagnostic rare à évoquer est la catégorie des </w:t>
      </w:r>
      <w:proofErr w:type="spellStart"/>
      <w:r w:rsidRPr="008D59ED">
        <w:rPr>
          <w:rFonts w:ascii="Bryant-Naos" w:hAnsi="Bryant-Naos"/>
          <w:color w:val="595959" w:themeColor="text1" w:themeTint="A6"/>
          <w:sz w:val="22"/>
          <w:szCs w:val="22"/>
        </w:rPr>
        <w:t>interferonopathies</w:t>
      </w:r>
      <w:proofErr w:type="spellEnd"/>
      <w:r w:rsidRPr="008D59ED">
        <w:rPr>
          <w:rFonts w:ascii="Bryant-Naos" w:hAnsi="Bryant-Naos"/>
          <w:color w:val="595959" w:themeColor="text1" w:themeTint="A6"/>
          <w:sz w:val="22"/>
          <w:szCs w:val="22"/>
        </w:rPr>
        <w:t>. Ces pathologies d’origine génétique sont souvent associées à de multiples épisodes de fièvres et d’infections virales.</w:t>
      </w:r>
    </w:p>
    <w:p w14:paraId="2247D0B2" w14:textId="77777777" w:rsidR="008D59ED" w:rsidRPr="008D59ED" w:rsidRDefault="008D59ED" w:rsidP="008D59ED">
      <w:pPr>
        <w:rPr>
          <w:rFonts w:ascii="Bryant-Naos Bold" w:hAnsi="Bryant-Naos Bold"/>
          <w:b/>
          <w:bCs/>
          <w:color w:val="004F88"/>
          <w:sz w:val="44"/>
          <w:szCs w:val="44"/>
        </w:rPr>
      </w:pPr>
      <w:r w:rsidRPr="008D59ED">
        <w:rPr>
          <w:rFonts w:ascii="Bryant-Naos Bold" w:hAnsi="Bryant-Naos Bold"/>
          <w:b/>
          <w:bCs/>
          <w:color w:val="004F88"/>
          <w:sz w:val="44"/>
          <w:szCs w:val="44"/>
        </w:rPr>
        <w:t>Prévention du Risque Infectieux en Chirurgie Dermatologique de la Face</w:t>
      </w:r>
    </w:p>
    <w:p w14:paraId="381E11A2"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Intervenant : Dr Jean-Michel Amici (Bordeaux)</w:t>
      </w:r>
    </w:p>
    <w:p w14:paraId="74974CF0"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1.Les Infections du Site Opératoire (ISO) : Un Risque Rare mais Réel</w:t>
      </w:r>
    </w:p>
    <w:p w14:paraId="6B6F9243"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 xml:space="preserve">Définition et </w:t>
      </w:r>
      <w:proofErr w:type="gramStart"/>
      <w:r w:rsidRPr="008D59ED">
        <w:rPr>
          <w:rFonts w:ascii="Bryant-Naos" w:hAnsi="Bryant-Naos"/>
          <w:color w:val="595959" w:themeColor="text1" w:themeTint="A6"/>
          <w:sz w:val="22"/>
          <w:szCs w:val="22"/>
        </w:rPr>
        <w:t>timing</w:t>
      </w:r>
      <w:proofErr w:type="gramEnd"/>
      <w:r w:rsidRPr="008D59ED">
        <w:rPr>
          <w:rFonts w:ascii="Bryant-Naos" w:hAnsi="Bryant-Naos"/>
          <w:color w:val="595959" w:themeColor="text1" w:themeTint="A6"/>
          <w:sz w:val="22"/>
          <w:szCs w:val="22"/>
        </w:rPr>
        <w:t xml:space="preserve"> : Les infections postopératoires surviennent généralement dans les 7 premiers jours après l’intervention. Elles se manifestent par un écoulement purulent, à distinguer d’un simple processus inflammatoire (rougeur, gonflement).</w:t>
      </w:r>
      <w:r w:rsidRPr="008D59ED">
        <w:rPr>
          <w:rFonts w:ascii="Bryant-Naos" w:hAnsi="Bryant-Naos"/>
          <w:color w:val="595959" w:themeColor="text1" w:themeTint="A6"/>
          <w:sz w:val="22"/>
          <w:szCs w:val="22"/>
        </w:rPr>
        <w:br/>
        <w:t>Le taux d’ISO varie de 0,5 à 8 % selon les études et de 2 % en moyenne dans les études prospectives.</w:t>
      </w:r>
      <w:r w:rsidRPr="008D59ED">
        <w:rPr>
          <w:rFonts w:ascii="Bryant-Naos" w:hAnsi="Bryant-Naos"/>
          <w:color w:val="595959" w:themeColor="text1" w:themeTint="A6"/>
          <w:sz w:val="22"/>
          <w:szCs w:val="22"/>
        </w:rPr>
        <w:br/>
        <w:t>Les facteurs favorisant les mieux documentés sont :</w:t>
      </w:r>
      <w:r w:rsidRPr="008D59ED">
        <w:rPr>
          <w:rFonts w:ascii="Bryant-Naos" w:hAnsi="Bryant-Naos"/>
          <w:color w:val="595959" w:themeColor="text1" w:themeTint="A6"/>
          <w:sz w:val="22"/>
          <w:szCs w:val="22"/>
        </w:rPr>
        <w:br/>
        <w:t>•Complications peropératoires (hémorragie, malaise vagal avec rupture d’asepsie).</w:t>
      </w:r>
      <w:r w:rsidRPr="008D59ED">
        <w:rPr>
          <w:rFonts w:ascii="Bryant-Naos" w:hAnsi="Bryant-Naos"/>
          <w:color w:val="595959" w:themeColor="text1" w:themeTint="A6"/>
          <w:sz w:val="22"/>
          <w:szCs w:val="22"/>
        </w:rPr>
        <w:br/>
        <w:t>•Durée de l’intervention &gt; 24 minutes.</w:t>
      </w:r>
      <w:r w:rsidRPr="008D59ED">
        <w:rPr>
          <w:rFonts w:ascii="Bryant-Naos" w:hAnsi="Bryant-Naos"/>
          <w:color w:val="595959" w:themeColor="text1" w:themeTint="A6"/>
          <w:sz w:val="22"/>
          <w:szCs w:val="22"/>
        </w:rPr>
        <w:br/>
        <w:t>•Techniques à risque : lambeaux, greffes.</w:t>
      </w:r>
    </w:p>
    <w:p w14:paraId="324B16F1"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 xml:space="preserve">L’origine des infections dépend du temps à laquelle l’inoculation intervient. Le plus souvent le germe en cause est Staphylococcus aureus, et plus rarement Pseudomonas </w:t>
      </w:r>
      <w:proofErr w:type="spellStart"/>
      <w:r w:rsidRPr="008D59ED">
        <w:rPr>
          <w:rFonts w:ascii="Bryant-Naos" w:hAnsi="Bryant-Naos"/>
          <w:color w:val="595959" w:themeColor="text1" w:themeTint="A6"/>
          <w:sz w:val="22"/>
          <w:szCs w:val="22"/>
        </w:rPr>
        <w:t>aeruginosa</w:t>
      </w:r>
      <w:proofErr w:type="spellEnd"/>
      <w:r w:rsidRPr="008D59ED">
        <w:rPr>
          <w:rFonts w:ascii="Bryant-Naos" w:hAnsi="Bryant-Naos"/>
          <w:color w:val="595959" w:themeColor="text1" w:themeTint="A6"/>
          <w:sz w:val="22"/>
          <w:szCs w:val="22"/>
        </w:rPr>
        <w:t>, notamment aux localisations péri-auriculaire.</w:t>
      </w:r>
    </w:p>
    <w:p w14:paraId="05BBE61C"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2.Facteurs de Risque à Connaître</w:t>
      </w:r>
      <w:r w:rsidRPr="008D59ED">
        <w:rPr>
          <w:rFonts w:ascii="Bryant-Naos" w:hAnsi="Bryant-Naos"/>
          <w:color w:val="595959" w:themeColor="text1" w:themeTint="A6"/>
          <w:sz w:val="22"/>
          <w:szCs w:val="22"/>
        </w:rPr>
        <w:br/>
        <w:t>Certains patients et contextes augmentent le risque d’ISO :</w:t>
      </w:r>
      <w:r w:rsidRPr="008D59ED">
        <w:rPr>
          <w:rFonts w:ascii="Bryant-Naos" w:hAnsi="Bryant-Naos"/>
          <w:color w:val="595959" w:themeColor="text1" w:themeTint="A6"/>
          <w:sz w:val="22"/>
          <w:szCs w:val="22"/>
        </w:rPr>
        <w:br/>
        <w:t>Facteurs liés au patient :</w:t>
      </w:r>
      <w:r w:rsidRPr="008D59ED">
        <w:rPr>
          <w:rFonts w:ascii="Bryant-Naos" w:hAnsi="Bryant-Naos"/>
          <w:color w:val="595959" w:themeColor="text1" w:themeTint="A6"/>
          <w:sz w:val="22"/>
          <w:szCs w:val="22"/>
        </w:rPr>
        <w:br/>
        <w:t xml:space="preserve">•Tabagisme (retard de cicatrisation, nécrose </w:t>
      </w:r>
      <w:r w:rsidRPr="008D59ED">
        <w:rPr>
          <w:rFonts w:ascii="Courier New" w:hAnsi="Courier New" w:cs="Courier New"/>
          <w:color w:val="595959" w:themeColor="text1" w:themeTint="A6"/>
          <w:sz w:val="22"/>
          <w:szCs w:val="22"/>
        </w:rPr>
        <w:t>→</w:t>
      </w:r>
      <w:r w:rsidRPr="008D59ED">
        <w:rPr>
          <w:rFonts w:ascii="Bryant-Naos" w:hAnsi="Bryant-Naos"/>
          <w:color w:val="595959" w:themeColor="text1" w:themeTint="A6"/>
          <w:sz w:val="22"/>
          <w:szCs w:val="22"/>
        </w:rPr>
        <w:t xml:space="preserve"> porte d</w:t>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entr</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e infectieuse).</w:t>
      </w:r>
      <w:r w:rsidRPr="008D59ED">
        <w:rPr>
          <w:rFonts w:ascii="Bryant-Naos" w:hAnsi="Bryant-Naos"/>
          <w:color w:val="595959" w:themeColor="text1" w:themeTint="A6"/>
          <w:sz w:val="22"/>
          <w:szCs w:val="22"/>
        </w:rPr>
        <w:br/>
      </w:r>
      <w:r w:rsidRPr="008D59ED">
        <w:rPr>
          <w:rFonts w:ascii="Bryant-Naos" w:hAnsi="Bryant-Naos" w:cs="Bryant-Naos"/>
          <w:color w:val="595959" w:themeColor="text1" w:themeTint="A6"/>
          <w:sz w:val="22"/>
          <w:szCs w:val="22"/>
        </w:rPr>
        <w:t>•</w:t>
      </w:r>
      <w:r w:rsidRPr="008D59ED">
        <w:rPr>
          <w:rFonts w:ascii="Bryant-Naos" w:hAnsi="Bryant-Naos"/>
          <w:color w:val="595959" w:themeColor="text1" w:themeTint="A6"/>
          <w:sz w:val="22"/>
          <w:szCs w:val="22"/>
        </w:rPr>
        <w:t>Sexe masculin.</w:t>
      </w:r>
      <w:r w:rsidRPr="008D59ED">
        <w:rPr>
          <w:rFonts w:ascii="Bryant-Naos" w:hAnsi="Bryant-Naos"/>
          <w:color w:val="595959" w:themeColor="text1" w:themeTint="A6"/>
          <w:sz w:val="22"/>
          <w:szCs w:val="22"/>
        </w:rPr>
        <w:br/>
      </w:r>
      <w:r w:rsidRPr="008D59ED">
        <w:rPr>
          <w:rFonts w:ascii="Bryant-Naos" w:hAnsi="Bryant-Naos" w:cs="Bryant-Naos"/>
          <w:color w:val="595959" w:themeColor="text1" w:themeTint="A6"/>
          <w:sz w:val="22"/>
          <w:szCs w:val="22"/>
        </w:rPr>
        <w:t>•Â</w:t>
      </w:r>
      <w:r w:rsidRPr="008D59ED">
        <w:rPr>
          <w:rFonts w:ascii="Bryant-Naos" w:hAnsi="Bryant-Naos"/>
          <w:color w:val="595959" w:themeColor="text1" w:themeTint="A6"/>
          <w:sz w:val="22"/>
          <w:szCs w:val="22"/>
        </w:rPr>
        <w:t>ge &gt; 60 ans.</w:t>
      </w:r>
    </w:p>
    <w:p w14:paraId="14776963"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•Immunodépression (diabète, VIH, chimiothérapie).</w:t>
      </w:r>
      <w:r w:rsidRPr="008D59ED">
        <w:rPr>
          <w:rFonts w:ascii="Bryant-Naos" w:hAnsi="Bryant-Naos"/>
          <w:color w:val="595959" w:themeColor="text1" w:themeTint="A6"/>
          <w:sz w:val="22"/>
          <w:szCs w:val="22"/>
        </w:rPr>
        <w:br/>
        <w:t>•Traitements antiagrégants (à ne pas arrêter, malgré le risque hémorragique).</w:t>
      </w:r>
      <w:r w:rsidRPr="008D59ED">
        <w:rPr>
          <w:rFonts w:ascii="Bryant-Naos" w:hAnsi="Bryant-Naos"/>
          <w:color w:val="595959" w:themeColor="text1" w:themeTint="A6"/>
          <w:sz w:val="22"/>
          <w:szCs w:val="22"/>
        </w:rPr>
        <w:br/>
        <w:t>Facteurs liés à la lésion :</w:t>
      </w:r>
      <w:r w:rsidRPr="008D59ED">
        <w:rPr>
          <w:rFonts w:ascii="Bryant-Naos" w:hAnsi="Bryant-Naos"/>
          <w:color w:val="595959" w:themeColor="text1" w:themeTint="A6"/>
          <w:sz w:val="22"/>
          <w:szCs w:val="22"/>
        </w:rPr>
        <w:br/>
        <w:t>•Tumeur maligne (vs bénigne).</w:t>
      </w:r>
      <w:r w:rsidRPr="008D59ED">
        <w:rPr>
          <w:rFonts w:ascii="Bryant-Naos" w:hAnsi="Bryant-Naos"/>
          <w:color w:val="595959" w:themeColor="text1" w:themeTint="A6"/>
          <w:sz w:val="22"/>
          <w:szCs w:val="22"/>
        </w:rPr>
        <w:br/>
        <w:t xml:space="preserve">•Localisation </w:t>
      </w:r>
      <w:proofErr w:type="spellStart"/>
      <w:r w:rsidRPr="008D59ED">
        <w:rPr>
          <w:rFonts w:ascii="Bryant-Naos" w:hAnsi="Bryant-Naos"/>
          <w:color w:val="595959" w:themeColor="text1" w:themeTint="A6"/>
          <w:sz w:val="22"/>
          <w:szCs w:val="22"/>
        </w:rPr>
        <w:t>périorificielle</w:t>
      </w:r>
      <w:proofErr w:type="spellEnd"/>
      <w:r w:rsidRPr="008D59ED">
        <w:rPr>
          <w:rFonts w:ascii="Bryant-Naos" w:hAnsi="Bryant-Naos"/>
          <w:color w:val="595959" w:themeColor="text1" w:themeTint="A6"/>
          <w:sz w:val="22"/>
          <w:szCs w:val="22"/>
        </w:rPr>
        <w:t xml:space="preserve"> (nez, lèvres).</w:t>
      </w:r>
      <w:r w:rsidRPr="008D59ED">
        <w:rPr>
          <w:rFonts w:ascii="Bryant-Naos" w:hAnsi="Bryant-Naos"/>
          <w:color w:val="595959" w:themeColor="text1" w:themeTint="A6"/>
          <w:sz w:val="22"/>
          <w:szCs w:val="22"/>
        </w:rPr>
        <w:br/>
        <w:t>•Hyper séborrhée (milieu riche en lipides favorisant les bactéries).</w:t>
      </w:r>
      <w:r w:rsidRPr="008D59ED">
        <w:rPr>
          <w:rFonts w:ascii="Bryant-Naos" w:hAnsi="Bryant-Naos"/>
          <w:color w:val="595959" w:themeColor="text1" w:themeTint="A6"/>
          <w:sz w:val="22"/>
          <w:szCs w:val="22"/>
        </w:rPr>
        <w:br/>
        <w:t>•Présence de cartilage (oreille, nez).</w:t>
      </w:r>
    </w:p>
    <w:p w14:paraId="4412AAB2"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lastRenderedPageBreak/>
        <w:br/>
      </w:r>
      <w:r w:rsidRPr="008D59ED">
        <w:rPr>
          <w:rFonts w:ascii="Bryant-Naos" w:hAnsi="Bryant-Naos"/>
          <w:b/>
          <w:bCs/>
          <w:color w:val="595959" w:themeColor="text1" w:themeTint="A6"/>
          <w:sz w:val="22"/>
          <w:szCs w:val="22"/>
        </w:rPr>
        <w:t>3. Stratégies de Prévention : Ce Qui Marche (et Ce Qui Ne Marche Pas)</w:t>
      </w:r>
      <w:r w:rsidRPr="008D59ED">
        <w:rPr>
          <w:rFonts w:ascii="Bryant-Naos" w:hAnsi="Bryant-Naos"/>
          <w:color w:val="595959" w:themeColor="text1" w:themeTint="A6"/>
          <w:sz w:val="22"/>
          <w:szCs w:val="22"/>
        </w:rPr>
        <w:br/>
        <w:t>En préopératoire, l’antisepsie rigoureuse des mains du chirurgien avec friction des mains au gel hydro-alcoolique est indispensable et est meilleure que le lavage classique. Il est également préconisé de demander au patient deux douches préopératoires (la veille et le jour J) avec un savon simple (pas besoin d’antiseptique).</w:t>
      </w:r>
      <w:r w:rsidRPr="008D59ED">
        <w:rPr>
          <w:rFonts w:ascii="Bryant-Naos" w:hAnsi="Bryant-Naos"/>
          <w:color w:val="595959" w:themeColor="text1" w:themeTint="A6"/>
          <w:sz w:val="22"/>
          <w:szCs w:val="22"/>
        </w:rPr>
        <w:br/>
        <w:t>La préparation cutanée est également essentielle :</w:t>
      </w:r>
    </w:p>
    <w:p w14:paraId="1B2B3D31"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•Chlorhexidine en solution aqueuse ou povidone iodée alcoolique (à laisser sécher pour une efficacité optimale).</w:t>
      </w:r>
      <w:r w:rsidRPr="008D59ED">
        <w:rPr>
          <w:rFonts w:ascii="Bryant-Naos" w:hAnsi="Bryant-Naos"/>
          <w:color w:val="595959" w:themeColor="text1" w:themeTint="A6"/>
          <w:sz w:val="22"/>
          <w:szCs w:val="22"/>
        </w:rPr>
        <w:br/>
        <w:t>•Pas de rasage ni dépilation (surrisque infectieux) : privilégier une coupe aux ciseaux si nécessaire.</w:t>
      </w:r>
      <w:r w:rsidRPr="008D59ED">
        <w:rPr>
          <w:rFonts w:ascii="Bryant-Naos" w:hAnsi="Bryant-Naos"/>
          <w:color w:val="595959" w:themeColor="text1" w:themeTint="A6"/>
          <w:sz w:val="22"/>
          <w:szCs w:val="22"/>
        </w:rPr>
        <w:br/>
        <w:t xml:space="preserve">Dans les chirurgies en péri-nasal, la décolonisation nasale par </w:t>
      </w:r>
      <w:proofErr w:type="spellStart"/>
      <w:r w:rsidRPr="008D59ED">
        <w:rPr>
          <w:rFonts w:ascii="Bryant-Naos" w:hAnsi="Bryant-Naos"/>
          <w:color w:val="595959" w:themeColor="text1" w:themeTint="A6"/>
          <w:sz w:val="22"/>
          <w:szCs w:val="22"/>
        </w:rPr>
        <w:t>mupirocine</w:t>
      </w:r>
      <w:proofErr w:type="spellEnd"/>
      <w:r w:rsidRPr="008D59ED">
        <w:rPr>
          <w:rFonts w:ascii="Bryant-Naos" w:hAnsi="Bryant-Naos"/>
          <w:color w:val="595959" w:themeColor="text1" w:themeTint="A6"/>
          <w:sz w:val="22"/>
          <w:szCs w:val="22"/>
        </w:rPr>
        <w:t xml:space="preserve"> (5 jours) réduit significativement le risque d’ISO. En revanche l’antibioprophylaxie orale n’a pas montré de bénéfice dans les chirurgies dermatologiques.</w:t>
      </w:r>
      <w:r w:rsidRPr="008D59ED">
        <w:rPr>
          <w:rFonts w:ascii="Bryant-Naos" w:hAnsi="Bryant-Naos"/>
          <w:color w:val="595959" w:themeColor="text1" w:themeTint="A6"/>
          <w:sz w:val="22"/>
          <w:szCs w:val="22"/>
        </w:rPr>
        <w:br/>
        <w:t>Pendant l’intervention, il convient de s’équiper correctement et de préparer en amont tout ce qui peut raccourcir le temps d’intervention.</w:t>
      </w:r>
    </w:p>
    <w:p w14:paraId="64D74210"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Ainsi les équipements à prévoir sont :</w:t>
      </w:r>
      <w:r w:rsidRPr="008D59ED">
        <w:rPr>
          <w:rFonts w:ascii="Bryant-Naos" w:hAnsi="Bryant-Naos"/>
          <w:color w:val="595959" w:themeColor="text1" w:themeTint="A6"/>
          <w:sz w:val="22"/>
          <w:szCs w:val="22"/>
        </w:rPr>
        <w:br/>
        <w:t>•Gants stériles (réduisent les ISO et les accidents d’exposition au sang – 800 000 AES/an aux États-Unis).</w:t>
      </w:r>
      <w:r w:rsidRPr="008D59ED">
        <w:rPr>
          <w:rFonts w:ascii="Bryant-Naos" w:hAnsi="Bryant-Naos"/>
          <w:color w:val="595959" w:themeColor="text1" w:themeTint="A6"/>
          <w:sz w:val="22"/>
          <w:szCs w:val="22"/>
        </w:rPr>
        <w:br/>
        <w:t>•Double port de gants recommandé pour les gestes à risque.</w:t>
      </w:r>
      <w:r w:rsidRPr="008D59ED">
        <w:rPr>
          <w:rFonts w:ascii="Bryant-Naos" w:hAnsi="Bryant-Naos"/>
          <w:color w:val="595959" w:themeColor="text1" w:themeTint="A6"/>
          <w:sz w:val="22"/>
          <w:szCs w:val="22"/>
        </w:rPr>
        <w:br/>
        <w:t>•Port de lunettes (protection contre les projections).</w:t>
      </w:r>
      <w:r w:rsidRPr="008D59ED">
        <w:rPr>
          <w:rFonts w:ascii="Bryant-Naos" w:hAnsi="Bryant-Naos"/>
          <w:color w:val="595959" w:themeColor="text1" w:themeTint="A6"/>
          <w:sz w:val="22"/>
          <w:szCs w:val="22"/>
        </w:rPr>
        <w:br/>
        <w:t>La gestion du temps et de l’hémostase s’anticipe et permet de réduire le risque d’ISO :</w:t>
      </w:r>
      <w:r w:rsidRPr="008D59ED">
        <w:rPr>
          <w:rFonts w:ascii="Bryant-Naos" w:hAnsi="Bryant-Naos"/>
          <w:color w:val="595959" w:themeColor="text1" w:themeTint="A6"/>
          <w:sz w:val="22"/>
          <w:szCs w:val="22"/>
        </w:rPr>
        <w:br/>
        <w:t>•Anticiper la durée pour éviter les interventions &gt; 24 min.</w:t>
      </w:r>
      <w:r w:rsidRPr="008D59ED">
        <w:rPr>
          <w:rFonts w:ascii="Bryant-Naos" w:hAnsi="Bryant-Naos"/>
          <w:color w:val="595959" w:themeColor="text1" w:themeTint="A6"/>
          <w:sz w:val="22"/>
          <w:szCs w:val="22"/>
        </w:rPr>
        <w:br/>
        <w:t>•Hémostase rigoureuse (éviter les hématomes, terrain propice aux infections).</w:t>
      </w:r>
      <w:r w:rsidRPr="008D59ED">
        <w:rPr>
          <w:rFonts w:ascii="Bryant-Naos" w:hAnsi="Bryant-Naos"/>
          <w:color w:val="595959" w:themeColor="text1" w:themeTint="A6"/>
          <w:sz w:val="22"/>
          <w:szCs w:val="22"/>
        </w:rPr>
        <w:br/>
        <w:t xml:space="preserve">En postopératoire immédiat, il y a un avantage à prévoir un pansement qui sera à réévaluer qu’à 48 à 72h. Il a été démontré qu’il n’y a pas de surrisque à se doucher. Par ailleurs, il convient de </w:t>
      </w:r>
      <w:proofErr w:type="spellStart"/>
      <w:r w:rsidRPr="008D59ED">
        <w:rPr>
          <w:rFonts w:ascii="Bryant-Naos" w:hAnsi="Bryant-Naos"/>
          <w:color w:val="595959" w:themeColor="text1" w:themeTint="A6"/>
          <w:sz w:val="22"/>
          <w:szCs w:val="22"/>
        </w:rPr>
        <w:t>rapperler</w:t>
      </w:r>
      <w:proofErr w:type="spellEnd"/>
      <w:r w:rsidRPr="008D59ED">
        <w:rPr>
          <w:rFonts w:ascii="Bryant-Naos" w:hAnsi="Bryant-Naos"/>
          <w:color w:val="595959" w:themeColor="text1" w:themeTint="A6"/>
          <w:sz w:val="22"/>
          <w:szCs w:val="22"/>
        </w:rPr>
        <w:t xml:space="preserve"> au patient l’absence de bénéfice de mouiller avec des </w:t>
      </w:r>
      <w:proofErr w:type="spellStart"/>
      <w:r w:rsidRPr="008D59ED">
        <w:rPr>
          <w:rFonts w:ascii="Bryant-Naos" w:hAnsi="Bryant-Naos"/>
          <w:color w:val="595959" w:themeColor="text1" w:themeTint="A6"/>
          <w:sz w:val="22"/>
          <w:szCs w:val="22"/>
        </w:rPr>
        <w:t>antispetiques</w:t>
      </w:r>
      <w:proofErr w:type="spellEnd"/>
      <w:r w:rsidRPr="008D59ED">
        <w:rPr>
          <w:rFonts w:ascii="Bryant-Naos" w:hAnsi="Bryant-Naos"/>
          <w:color w:val="595959" w:themeColor="text1" w:themeTint="A6"/>
          <w:sz w:val="22"/>
          <w:szCs w:val="22"/>
        </w:rPr>
        <w:t xml:space="preserve"> locaux, qui comportent par ailleurs de nombreux risques pro-allergisant.</w:t>
      </w:r>
      <w:r w:rsidRPr="008D59ED">
        <w:rPr>
          <w:rFonts w:ascii="Bryant-Naos" w:hAnsi="Bryant-Naos"/>
          <w:color w:val="595959" w:themeColor="text1" w:themeTint="A6"/>
          <w:sz w:val="22"/>
          <w:szCs w:val="22"/>
        </w:rPr>
        <w:br/>
        <w:t>Un point souvent ignoré consiste en la disponibilité du chirurgien. En effet, le patient constatant une évolution défavorable peut précocement avertir le chirurgien, permettant de limiter les conséquences. Ainsi, il y a un vrai bénéfice à rester joignable pour le patient (</w:t>
      </w:r>
      <w:proofErr w:type="gramStart"/>
      <w:r w:rsidRPr="008D59ED">
        <w:rPr>
          <w:rFonts w:ascii="Bryant-Naos" w:hAnsi="Bryant-Naos"/>
          <w:color w:val="595959" w:themeColor="text1" w:themeTint="A6"/>
          <w:sz w:val="22"/>
          <w:szCs w:val="22"/>
        </w:rPr>
        <w:t>email</w:t>
      </w:r>
      <w:proofErr w:type="gramEnd"/>
      <w:r w:rsidRPr="008D59ED">
        <w:rPr>
          <w:rFonts w:ascii="Bryant-Naos" w:hAnsi="Bryant-Naos"/>
          <w:color w:val="595959" w:themeColor="text1" w:themeTint="A6"/>
          <w:sz w:val="22"/>
          <w:szCs w:val="22"/>
        </w:rPr>
        <w:t>, téléphone) et d’expliquer les signes devant motiver une prise de contact en urgence.</w:t>
      </w:r>
    </w:p>
    <w:p w14:paraId="310E41AC"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b/>
          <w:bCs/>
          <w:color w:val="595959" w:themeColor="text1" w:themeTint="A6"/>
          <w:sz w:val="22"/>
          <w:szCs w:val="22"/>
        </w:rPr>
        <w:t>4.Prise en Charge d’une ISO Avérée</w:t>
      </w:r>
      <w:r w:rsidRPr="008D59ED">
        <w:rPr>
          <w:rFonts w:ascii="Bryant-Naos" w:hAnsi="Bryant-Naos"/>
          <w:color w:val="595959" w:themeColor="text1" w:themeTint="A6"/>
          <w:sz w:val="22"/>
          <w:szCs w:val="22"/>
        </w:rPr>
        <w:br/>
        <w:t xml:space="preserve">Avant de traiter par « excès » sur simple description </w:t>
      </w:r>
      <w:proofErr w:type="spellStart"/>
      <w:r w:rsidRPr="008D59ED">
        <w:rPr>
          <w:rFonts w:ascii="Bryant-Naos" w:hAnsi="Bryant-Naos"/>
          <w:color w:val="595959" w:themeColor="text1" w:themeTint="A6"/>
          <w:sz w:val="22"/>
          <w:szCs w:val="22"/>
        </w:rPr>
        <w:t>ecrite</w:t>
      </w:r>
      <w:proofErr w:type="spellEnd"/>
      <w:r w:rsidRPr="008D59ED">
        <w:rPr>
          <w:rFonts w:ascii="Bryant-Naos" w:hAnsi="Bryant-Naos"/>
          <w:color w:val="595959" w:themeColor="text1" w:themeTint="A6"/>
          <w:sz w:val="22"/>
          <w:szCs w:val="22"/>
        </w:rPr>
        <w:t xml:space="preserve"> ou orale, il convient de recevoir le patient et d’évaluer la situation. Seule la confirmation clinique (écoulement purulent, prélèvement bactériologique si nécessaire) doit mener à instaurer un traitement.</w:t>
      </w:r>
      <w:r w:rsidRPr="008D59ED">
        <w:rPr>
          <w:rFonts w:ascii="Bryant-Naos" w:hAnsi="Bryant-Naos"/>
          <w:color w:val="595959" w:themeColor="text1" w:themeTint="A6"/>
          <w:sz w:val="22"/>
          <w:szCs w:val="22"/>
        </w:rPr>
        <w:br/>
        <w:t xml:space="preserve">Le traitement devra naturellement être adaptée au germe, c’est pourquoi la réalisation de </w:t>
      </w:r>
      <w:proofErr w:type="spellStart"/>
      <w:r w:rsidRPr="008D59ED">
        <w:rPr>
          <w:rFonts w:ascii="Bryant-Naos" w:hAnsi="Bryant-Naos"/>
          <w:color w:val="595959" w:themeColor="text1" w:themeTint="A6"/>
          <w:sz w:val="22"/>
          <w:szCs w:val="22"/>
        </w:rPr>
        <w:t>prélevement</w:t>
      </w:r>
      <w:proofErr w:type="spellEnd"/>
      <w:r w:rsidRPr="008D59ED">
        <w:rPr>
          <w:rFonts w:ascii="Bryant-Naos" w:hAnsi="Bryant-Naos"/>
          <w:color w:val="595959" w:themeColor="text1" w:themeTint="A6"/>
          <w:sz w:val="22"/>
          <w:szCs w:val="22"/>
        </w:rPr>
        <w:t xml:space="preserve"> doit être la règle. Les soins locaux adaptés par nettoyage et réfection de pansements doivent alors être réalisés par un infirmier.</w:t>
      </w:r>
    </w:p>
    <w:p w14:paraId="590534EE" w14:textId="77777777" w:rsidR="008D59ED" w:rsidRDefault="008D59ED" w:rsidP="008D59ED">
      <w:pPr>
        <w:rPr>
          <w:rFonts w:ascii="Bryant-Naos Bold" w:hAnsi="Bryant-Naos Bold"/>
          <w:b/>
          <w:bCs/>
          <w:color w:val="004F88"/>
          <w:sz w:val="44"/>
          <w:szCs w:val="44"/>
        </w:rPr>
      </w:pPr>
    </w:p>
    <w:p w14:paraId="2CC63C84" w14:textId="77777777" w:rsidR="008D59ED" w:rsidRDefault="008D59ED" w:rsidP="008D59ED">
      <w:pPr>
        <w:rPr>
          <w:rFonts w:ascii="Bryant-Naos Bold" w:hAnsi="Bryant-Naos Bold"/>
          <w:b/>
          <w:bCs/>
          <w:color w:val="004F88"/>
          <w:sz w:val="44"/>
          <w:szCs w:val="44"/>
        </w:rPr>
      </w:pPr>
    </w:p>
    <w:p w14:paraId="0AFA1F81" w14:textId="1DADBA06" w:rsidR="008D59ED" w:rsidRPr="008D59ED" w:rsidRDefault="008D59ED" w:rsidP="008D59ED">
      <w:pPr>
        <w:rPr>
          <w:rFonts w:ascii="Bryant-Naos Bold" w:hAnsi="Bryant-Naos Bold"/>
          <w:b/>
          <w:bCs/>
          <w:color w:val="004F88"/>
          <w:sz w:val="44"/>
          <w:szCs w:val="44"/>
        </w:rPr>
      </w:pPr>
      <w:r w:rsidRPr="008D59ED">
        <w:rPr>
          <w:rFonts w:ascii="Bryant-Naos Bold" w:hAnsi="Bryant-Naos Bold"/>
          <w:b/>
          <w:bCs/>
          <w:color w:val="004F88"/>
          <w:sz w:val="44"/>
          <w:szCs w:val="44"/>
        </w:rPr>
        <w:t>Quoi de Neuf en Dermatoses Faciales et Médecine Interne ?</w:t>
      </w:r>
    </w:p>
    <w:p w14:paraId="38975E4C"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Pr François Chasset (Paris)</w:t>
      </w:r>
    </w:p>
    <w:p w14:paraId="2209598F"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1.Xanthélasma Palpébral : Bien Plus Qu’un Problème Esthétique</w:t>
      </w:r>
      <w:r w:rsidRPr="008D59ED">
        <w:rPr>
          <w:rFonts w:ascii="Bryant-Naos" w:hAnsi="Bryant-Naos"/>
          <w:color w:val="595959" w:themeColor="text1" w:themeTint="A6"/>
          <w:sz w:val="22"/>
          <w:szCs w:val="22"/>
        </w:rPr>
        <w:br/>
        <w:t>Le xanthélasma (dépôts lipidiques jaunâtres des paupières) est bénin mais gênant, souvent associé à un facteur de risque cardiovasculaire et notamment les dyslipidémies. Une attention particulière est nécessaire si le xanthelasma présente un caractère pseudo-tumoral (masse volumineuse), touche une localisation atypique (loin du canthus interne) ou associe des signes d’ulcérations ou de nécrose.</w:t>
      </w:r>
    </w:p>
    <w:p w14:paraId="5BBD9585"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Auquel cas, plusieurs diagnostics différentiels sont à évoquer :</w:t>
      </w:r>
      <w:r w:rsidRPr="008D59ED">
        <w:rPr>
          <w:rFonts w:ascii="Bryant-Naos" w:hAnsi="Bryant-Naos"/>
          <w:color w:val="595959" w:themeColor="text1" w:themeTint="A6"/>
          <w:sz w:val="22"/>
          <w:szCs w:val="22"/>
        </w:rPr>
        <w:br/>
        <w:t>•Maladie d’</w:t>
      </w:r>
      <w:proofErr w:type="spellStart"/>
      <w:r w:rsidRPr="008D59ED">
        <w:rPr>
          <w:rFonts w:ascii="Bryant-Naos" w:hAnsi="Bryant-Naos"/>
          <w:color w:val="595959" w:themeColor="text1" w:themeTint="A6"/>
          <w:sz w:val="22"/>
          <w:szCs w:val="22"/>
        </w:rPr>
        <w:t>Erdheim</w:t>
      </w:r>
      <w:proofErr w:type="spellEnd"/>
      <w:r w:rsidRPr="008D59ED">
        <w:rPr>
          <w:rFonts w:ascii="Bryant-Naos" w:hAnsi="Bryant-Naos"/>
          <w:color w:val="595959" w:themeColor="text1" w:themeTint="A6"/>
          <w:sz w:val="22"/>
          <w:szCs w:val="22"/>
        </w:rPr>
        <w:t>-Chester dont l’atteinte osseuse est diagnostiquée par TEP-scan (imagerie descendante sous les genoux).</w:t>
      </w:r>
      <w:r w:rsidRPr="008D59ED">
        <w:rPr>
          <w:rFonts w:ascii="Bryant-Naos" w:hAnsi="Bryant-Naos"/>
          <w:color w:val="595959" w:themeColor="text1" w:themeTint="A6"/>
          <w:sz w:val="22"/>
          <w:szCs w:val="22"/>
        </w:rPr>
        <w:br/>
        <w:t>•</w:t>
      </w:r>
      <w:proofErr w:type="spellStart"/>
      <w:r w:rsidRPr="008D59ED">
        <w:rPr>
          <w:rFonts w:ascii="Bryant-Naos" w:hAnsi="Bryant-Naos"/>
          <w:color w:val="595959" w:themeColor="text1" w:themeTint="A6"/>
          <w:sz w:val="22"/>
          <w:szCs w:val="22"/>
        </w:rPr>
        <w:t>Xanthogranulome</w:t>
      </w:r>
      <w:proofErr w:type="spellEnd"/>
      <w:r w:rsidRPr="008D59ED">
        <w:rPr>
          <w:rFonts w:ascii="Bryant-Naos" w:hAnsi="Bryant-Naos"/>
          <w:color w:val="595959" w:themeColor="text1" w:themeTint="A6"/>
          <w:sz w:val="22"/>
          <w:szCs w:val="22"/>
        </w:rPr>
        <w:t xml:space="preserve"> cutané (forme bénigne).</w:t>
      </w:r>
      <w:r w:rsidRPr="008D59ED">
        <w:rPr>
          <w:rFonts w:ascii="Bryant-Naos" w:hAnsi="Bryant-Naos"/>
          <w:color w:val="595959" w:themeColor="text1" w:themeTint="A6"/>
          <w:sz w:val="22"/>
          <w:szCs w:val="22"/>
        </w:rPr>
        <w:br/>
        <w:t xml:space="preserve">•Leucémie </w:t>
      </w:r>
      <w:proofErr w:type="spellStart"/>
      <w:r w:rsidRPr="008D59ED">
        <w:rPr>
          <w:rFonts w:ascii="Bryant-Naos" w:hAnsi="Bryant-Naos"/>
          <w:color w:val="595959" w:themeColor="text1" w:themeTint="A6"/>
          <w:sz w:val="22"/>
          <w:szCs w:val="22"/>
        </w:rPr>
        <w:t>myélomonocytaire</w:t>
      </w:r>
      <w:proofErr w:type="spellEnd"/>
      <w:r w:rsidRPr="008D59ED">
        <w:rPr>
          <w:rFonts w:ascii="Bryant-Naos" w:hAnsi="Bryant-Naos"/>
          <w:color w:val="595959" w:themeColor="text1" w:themeTint="A6"/>
          <w:sz w:val="22"/>
          <w:szCs w:val="22"/>
        </w:rPr>
        <w:t xml:space="preserve"> chronique (LMMC).</w:t>
      </w:r>
      <w:r w:rsidRPr="008D59ED">
        <w:rPr>
          <w:rFonts w:ascii="Bryant-Naos" w:hAnsi="Bryant-Naos"/>
          <w:color w:val="595959" w:themeColor="text1" w:themeTint="A6"/>
          <w:sz w:val="22"/>
          <w:szCs w:val="22"/>
        </w:rPr>
        <w:br/>
        <w:t>•</w:t>
      </w:r>
      <w:proofErr w:type="spellStart"/>
      <w:r w:rsidRPr="008D59ED">
        <w:rPr>
          <w:rFonts w:ascii="Bryant-Naos" w:hAnsi="Bryant-Naos"/>
          <w:color w:val="595959" w:themeColor="text1" w:themeTint="A6"/>
          <w:sz w:val="22"/>
          <w:szCs w:val="22"/>
        </w:rPr>
        <w:t>Xanthogranulome</w:t>
      </w:r>
      <w:proofErr w:type="spellEnd"/>
      <w:r w:rsidRPr="008D59ED">
        <w:rPr>
          <w:rFonts w:ascii="Bryant-Naos" w:hAnsi="Bryant-Naos"/>
          <w:color w:val="595959" w:themeColor="text1" w:themeTint="A6"/>
          <w:sz w:val="22"/>
          <w:szCs w:val="22"/>
        </w:rPr>
        <w:t xml:space="preserve"> nécrobiotique : Associé aux gammapathies monoclonales.</w:t>
      </w:r>
    </w:p>
    <w:p w14:paraId="131DEF9A"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i/>
          <w:iCs/>
          <w:color w:val="595959" w:themeColor="text1" w:themeTint="A6"/>
          <w:sz w:val="22"/>
          <w:szCs w:val="22"/>
        </w:rPr>
        <w:t xml:space="preserve">Une série de cas a récemment été publiée concernant les </w:t>
      </w:r>
      <w:proofErr w:type="spellStart"/>
      <w:r w:rsidRPr="008D59ED">
        <w:rPr>
          <w:rFonts w:ascii="Bryant-Naos" w:hAnsi="Bryant-Naos"/>
          <w:i/>
          <w:iCs/>
          <w:color w:val="595959" w:themeColor="text1" w:themeTint="A6"/>
          <w:sz w:val="22"/>
          <w:szCs w:val="22"/>
        </w:rPr>
        <w:t>xanthogranulomes</w:t>
      </w:r>
      <w:proofErr w:type="spellEnd"/>
      <w:r w:rsidRPr="008D59ED">
        <w:rPr>
          <w:rFonts w:ascii="Bryant-Naos" w:hAnsi="Bryant-Naos"/>
          <w:i/>
          <w:iCs/>
          <w:color w:val="595959" w:themeColor="text1" w:themeTint="A6"/>
          <w:sz w:val="22"/>
          <w:szCs w:val="22"/>
        </w:rPr>
        <w:t xml:space="preserve"> multiples.</w:t>
      </w:r>
      <w:r w:rsidRPr="008D59ED">
        <w:rPr>
          <w:rFonts w:ascii="Bryant-Naos" w:hAnsi="Bryant-Naos"/>
          <w:color w:val="595959" w:themeColor="text1" w:themeTint="A6"/>
          <w:sz w:val="22"/>
          <w:szCs w:val="22"/>
        </w:rPr>
        <w:br/>
      </w:r>
      <w:r w:rsidRPr="008D59ED">
        <w:rPr>
          <w:rFonts w:ascii="Bryant-Naos" w:hAnsi="Bryant-Naos"/>
          <w:i/>
          <w:iCs/>
          <w:color w:val="595959" w:themeColor="text1" w:themeTint="A6"/>
          <w:sz w:val="22"/>
          <w:szCs w:val="22"/>
        </w:rPr>
        <w:t xml:space="preserve">Annabi E, </w:t>
      </w:r>
      <w:proofErr w:type="spellStart"/>
      <w:r w:rsidRPr="008D59ED">
        <w:rPr>
          <w:rFonts w:ascii="Bryant-Naos" w:hAnsi="Bryant-Naos"/>
          <w:i/>
          <w:iCs/>
          <w:color w:val="595959" w:themeColor="text1" w:themeTint="A6"/>
          <w:sz w:val="22"/>
          <w:szCs w:val="22"/>
        </w:rPr>
        <w:t>Mahévas</w:t>
      </w:r>
      <w:proofErr w:type="spellEnd"/>
      <w:r w:rsidRPr="008D59ED">
        <w:rPr>
          <w:rFonts w:ascii="Bryant-Naos" w:hAnsi="Bryant-Naos"/>
          <w:i/>
          <w:iCs/>
          <w:color w:val="595959" w:themeColor="text1" w:themeTint="A6"/>
          <w:sz w:val="22"/>
          <w:szCs w:val="22"/>
        </w:rPr>
        <w:t xml:space="preserve"> T, </w:t>
      </w:r>
      <w:proofErr w:type="spellStart"/>
      <w:r w:rsidRPr="008D59ED">
        <w:rPr>
          <w:rFonts w:ascii="Bryant-Naos" w:hAnsi="Bryant-Naos"/>
          <w:i/>
          <w:iCs/>
          <w:color w:val="595959" w:themeColor="text1" w:themeTint="A6"/>
          <w:sz w:val="22"/>
          <w:szCs w:val="22"/>
        </w:rPr>
        <w:t>Chasset</w:t>
      </w:r>
      <w:proofErr w:type="spellEnd"/>
      <w:r w:rsidRPr="008D59ED">
        <w:rPr>
          <w:rFonts w:ascii="Bryant-Naos" w:hAnsi="Bryant-Naos"/>
          <w:i/>
          <w:iCs/>
          <w:color w:val="595959" w:themeColor="text1" w:themeTint="A6"/>
          <w:sz w:val="22"/>
          <w:szCs w:val="22"/>
        </w:rPr>
        <w:t xml:space="preserve"> F, </w:t>
      </w:r>
      <w:proofErr w:type="spellStart"/>
      <w:r w:rsidRPr="008D59ED">
        <w:rPr>
          <w:rFonts w:ascii="Bryant-Naos" w:hAnsi="Bryant-Naos"/>
          <w:i/>
          <w:iCs/>
          <w:color w:val="595959" w:themeColor="text1" w:themeTint="A6"/>
          <w:sz w:val="22"/>
          <w:szCs w:val="22"/>
        </w:rPr>
        <w:t>Haroche</w:t>
      </w:r>
      <w:proofErr w:type="spellEnd"/>
      <w:r w:rsidRPr="008D59ED">
        <w:rPr>
          <w:rFonts w:ascii="Bryant-Naos" w:hAnsi="Bryant-Naos"/>
          <w:i/>
          <w:iCs/>
          <w:color w:val="595959" w:themeColor="text1" w:themeTint="A6"/>
          <w:sz w:val="22"/>
          <w:szCs w:val="22"/>
        </w:rPr>
        <w:t xml:space="preserve"> J, Bessis D, Dupin N, Hua C, Kluger N, Tazi A, Jachiet M, de Masson A, Emile JF, </w:t>
      </w:r>
      <w:proofErr w:type="spellStart"/>
      <w:r w:rsidRPr="008D59ED">
        <w:rPr>
          <w:rFonts w:ascii="Bryant-Naos" w:hAnsi="Bryant-Naos"/>
          <w:i/>
          <w:iCs/>
          <w:color w:val="595959" w:themeColor="text1" w:themeTint="A6"/>
          <w:sz w:val="22"/>
          <w:szCs w:val="22"/>
        </w:rPr>
        <w:t>Jouenne</w:t>
      </w:r>
      <w:proofErr w:type="spellEnd"/>
      <w:r w:rsidRPr="008D59ED">
        <w:rPr>
          <w:rFonts w:ascii="Bryant-Naos" w:hAnsi="Bryant-Naos"/>
          <w:i/>
          <w:iCs/>
          <w:color w:val="595959" w:themeColor="text1" w:themeTint="A6"/>
          <w:sz w:val="22"/>
          <w:szCs w:val="22"/>
        </w:rPr>
        <w:t xml:space="preserve"> F, </w:t>
      </w:r>
      <w:proofErr w:type="spellStart"/>
      <w:r w:rsidRPr="008D59ED">
        <w:rPr>
          <w:rFonts w:ascii="Bryant-Naos" w:hAnsi="Bryant-Naos"/>
          <w:i/>
          <w:iCs/>
          <w:color w:val="595959" w:themeColor="text1" w:themeTint="A6"/>
          <w:sz w:val="22"/>
          <w:szCs w:val="22"/>
        </w:rPr>
        <w:t>Louveau</w:t>
      </w:r>
      <w:proofErr w:type="spellEnd"/>
      <w:r w:rsidRPr="008D59ED">
        <w:rPr>
          <w:rFonts w:ascii="Bryant-Naos" w:hAnsi="Bryant-Naos"/>
          <w:i/>
          <w:iCs/>
          <w:color w:val="595959" w:themeColor="text1" w:themeTint="A6"/>
          <w:sz w:val="22"/>
          <w:szCs w:val="22"/>
        </w:rPr>
        <w:t xml:space="preserve"> B, </w:t>
      </w:r>
      <w:proofErr w:type="spellStart"/>
      <w:r w:rsidRPr="008D59ED">
        <w:rPr>
          <w:rFonts w:ascii="Bryant-Naos" w:hAnsi="Bryant-Naos"/>
          <w:i/>
          <w:iCs/>
          <w:color w:val="595959" w:themeColor="text1" w:themeTint="A6"/>
          <w:sz w:val="22"/>
          <w:szCs w:val="22"/>
        </w:rPr>
        <w:t>Sohier</w:t>
      </w:r>
      <w:proofErr w:type="spellEnd"/>
      <w:r w:rsidRPr="008D59ED">
        <w:rPr>
          <w:rFonts w:ascii="Bryant-Naos" w:hAnsi="Bryant-Naos"/>
          <w:i/>
          <w:iCs/>
          <w:color w:val="595959" w:themeColor="text1" w:themeTint="A6"/>
          <w:sz w:val="22"/>
          <w:szCs w:val="22"/>
        </w:rPr>
        <w:t xml:space="preserve"> P, </w:t>
      </w:r>
      <w:proofErr w:type="spellStart"/>
      <w:r w:rsidRPr="008D59ED">
        <w:rPr>
          <w:rFonts w:ascii="Bryant-Naos" w:hAnsi="Bryant-Naos"/>
          <w:i/>
          <w:iCs/>
          <w:color w:val="595959" w:themeColor="text1" w:themeTint="A6"/>
          <w:sz w:val="22"/>
          <w:szCs w:val="22"/>
        </w:rPr>
        <w:t>Mourah</w:t>
      </w:r>
      <w:proofErr w:type="spellEnd"/>
      <w:r w:rsidRPr="008D59ED">
        <w:rPr>
          <w:rFonts w:ascii="Bryant-Naos" w:hAnsi="Bryant-Naos"/>
          <w:i/>
          <w:iCs/>
          <w:color w:val="595959" w:themeColor="text1" w:themeTint="A6"/>
          <w:sz w:val="22"/>
          <w:szCs w:val="22"/>
        </w:rPr>
        <w:t xml:space="preserve"> S, Battistella M, Bouaziz </w:t>
      </w:r>
      <w:proofErr w:type="gramStart"/>
      <w:r w:rsidRPr="008D59ED">
        <w:rPr>
          <w:rFonts w:ascii="Bryant-Naos" w:hAnsi="Bryant-Naos"/>
          <w:i/>
          <w:iCs/>
          <w:color w:val="595959" w:themeColor="text1" w:themeTint="A6"/>
          <w:sz w:val="22"/>
          <w:szCs w:val="22"/>
        </w:rPr>
        <w:t>JD;</w:t>
      </w:r>
      <w:proofErr w:type="gramEnd"/>
      <w:r w:rsidRPr="008D59ED">
        <w:rPr>
          <w:rFonts w:ascii="Bryant-Naos" w:hAnsi="Bryant-Naos"/>
          <w:i/>
          <w:iCs/>
          <w:color w:val="595959" w:themeColor="text1" w:themeTint="A6"/>
          <w:sz w:val="22"/>
          <w:szCs w:val="22"/>
        </w:rPr>
        <w:t xml:space="preserve"> Study Group of </w:t>
      </w:r>
      <w:proofErr w:type="spellStart"/>
      <w:r w:rsidRPr="008D59ED">
        <w:rPr>
          <w:rFonts w:ascii="Bryant-Naos" w:hAnsi="Bryant-Naos"/>
          <w:i/>
          <w:iCs/>
          <w:color w:val="595959" w:themeColor="text1" w:themeTint="A6"/>
          <w:sz w:val="22"/>
          <w:szCs w:val="22"/>
        </w:rPr>
        <w:t>Systemic</w:t>
      </w:r>
      <w:proofErr w:type="spellEnd"/>
      <w:r w:rsidRPr="008D59ED">
        <w:rPr>
          <w:rFonts w:ascii="Bryant-Naos" w:hAnsi="Bryant-Naos"/>
          <w:i/>
          <w:iCs/>
          <w:color w:val="595959" w:themeColor="text1" w:themeTint="A6"/>
          <w:sz w:val="22"/>
          <w:szCs w:val="22"/>
        </w:rPr>
        <w:t xml:space="preserve"> </w:t>
      </w:r>
      <w:proofErr w:type="spellStart"/>
      <w:r w:rsidRPr="008D59ED">
        <w:rPr>
          <w:rFonts w:ascii="Bryant-Naos" w:hAnsi="Bryant-Naos"/>
          <w:i/>
          <w:iCs/>
          <w:color w:val="595959" w:themeColor="text1" w:themeTint="A6"/>
          <w:sz w:val="22"/>
          <w:szCs w:val="22"/>
        </w:rPr>
        <w:t>Diseases</w:t>
      </w:r>
      <w:proofErr w:type="spellEnd"/>
      <w:r w:rsidRPr="008D59ED">
        <w:rPr>
          <w:rFonts w:ascii="Bryant-Naos" w:hAnsi="Bryant-Naos"/>
          <w:i/>
          <w:iCs/>
          <w:color w:val="595959" w:themeColor="text1" w:themeTint="A6"/>
          <w:sz w:val="22"/>
          <w:szCs w:val="22"/>
        </w:rPr>
        <w:t xml:space="preserve"> in </w:t>
      </w:r>
      <w:proofErr w:type="spellStart"/>
      <w:r w:rsidRPr="008D59ED">
        <w:rPr>
          <w:rFonts w:ascii="Bryant-Naos" w:hAnsi="Bryant-Naos"/>
          <w:i/>
          <w:iCs/>
          <w:color w:val="595959" w:themeColor="text1" w:themeTint="A6"/>
          <w:sz w:val="22"/>
          <w:szCs w:val="22"/>
        </w:rPr>
        <w:t>Dermatology</w:t>
      </w:r>
      <w:proofErr w:type="spellEnd"/>
      <w:r w:rsidRPr="008D59ED">
        <w:rPr>
          <w:rFonts w:ascii="Bryant-Naos" w:hAnsi="Bryant-Naos"/>
          <w:i/>
          <w:iCs/>
          <w:color w:val="595959" w:themeColor="text1" w:themeTint="A6"/>
          <w:sz w:val="22"/>
          <w:szCs w:val="22"/>
        </w:rPr>
        <w:t xml:space="preserve">. </w:t>
      </w:r>
      <w:r w:rsidRPr="008D59ED">
        <w:rPr>
          <w:rFonts w:ascii="Bryant-Naos" w:hAnsi="Bryant-Naos"/>
          <w:i/>
          <w:iCs/>
          <w:color w:val="595959" w:themeColor="text1" w:themeTint="A6"/>
          <w:sz w:val="22"/>
          <w:szCs w:val="22"/>
          <w:lang w:val="en-US"/>
        </w:rPr>
        <w:t xml:space="preserve">Clinical, Histopathologic, and Molecular Features and Treatment of Multiple </w:t>
      </w:r>
      <w:proofErr w:type="spellStart"/>
      <w:r w:rsidRPr="008D59ED">
        <w:rPr>
          <w:rFonts w:ascii="Bryant-Naos" w:hAnsi="Bryant-Naos"/>
          <w:i/>
          <w:iCs/>
          <w:color w:val="595959" w:themeColor="text1" w:themeTint="A6"/>
          <w:sz w:val="22"/>
          <w:szCs w:val="22"/>
          <w:lang w:val="en-US"/>
        </w:rPr>
        <w:t>Xanthogranuloma</w:t>
      </w:r>
      <w:proofErr w:type="spellEnd"/>
      <w:r w:rsidRPr="008D59ED">
        <w:rPr>
          <w:rFonts w:ascii="Bryant-Naos" w:hAnsi="Bryant-Naos"/>
          <w:i/>
          <w:iCs/>
          <w:color w:val="595959" w:themeColor="text1" w:themeTint="A6"/>
          <w:sz w:val="22"/>
          <w:szCs w:val="22"/>
          <w:lang w:val="en-US"/>
        </w:rPr>
        <w:t xml:space="preserve"> in Adults. </w:t>
      </w:r>
      <w:r w:rsidRPr="008D59ED">
        <w:rPr>
          <w:rFonts w:ascii="Bryant-Naos" w:hAnsi="Bryant-Naos"/>
          <w:i/>
          <w:iCs/>
          <w:color w:val="595959" w:themeColor="text1" w:themeTint="A6"/>
          <w:sz w:val="22"/>
          <w:szCs w:val="22"/>
        </w:rPr>
        <w:t xml:space="preserve">JAMA </w:t>
      </w:r>
      <w:proofErr w:type="spellStart"/>
      <w:r w:rsidRPr="008D59ED">
        <w:rPr>
          <w:rFonts w:ascii="Bryant-Naos" w:hAnsi="Bryant-Naos"/>
          <w:i/>
          <w:iCs/>
          <w:color w:val="595959" w:themeColor="text1" w:themeTint="A6"/>
          <w:sz w:val="22"/>
          <w:szCs w:val="22"/>
        </w:rPr>
        <w:t>Dermatol</w:t>
      </w:r>
      <w:proofErr w:type="spellEnd"/>
      <w:r w:rsidRPr="008D59ED">
        <w:rPr>
          <w:rFonts w:ascii="Bryant-Naos" w:hAnsi="Bryant-Naos"/>
          <w:i/>
          <w:iCs/>
          <w:color w:val="595959" w:themeColor="text1" w:themeTint="A6"/>
          <w:sz w:val="22"/>
          <w:szCs w:val="22"/>
        </w:rPr>
        <w:t xml:space="preserve">. 2025 Jul </w:t>
      </w:r>
      <w:proofErr w:type="gramStart"/>
      <w:r w:rsidRPr="008D59ED">
        <w:rPr>
          <w:rFonts w:ascii="Bryant-Naos" w:hAnsi="Bryant-Naos"/>
          <w:i/>
          <w:iCs/>
          <w:color w:val="595959" w:themeColor="text1" w:themeTint="A6"/>
          <w:sz w:val="22"/>
          <w:szCs w:val="22"/>
        </w:rPr>
        <w:t>1;</w:t>
      </w:r>
      <w:proofErr w:type="gramEnd"/>
      <w:r w:rsidRPr="008D59ED">
        <w:rPr>
          <w:rFonts w:ascii="Bryant-Naos" w:hAnsi="Bryant-Naos"/>
          <w:i/>
          <w:iCs/>
          <w:color w:val="595959" w:themeColor="text1" w:themeTint="A6"/>
          <w:sz w:val="22"/>
          <w:szCs w:val="22"/>
        </w:rPr>
        <w:t>161(7</w:t>
      </w:r>
      <w:proofErr w:type="gramStart"/>
      <w:r w:rsidRPr="008D59ED">
        <w:rPr>
          <w:rFonts w:ascii="Bryant-Naos" w:hAnsi="Bryant-Naos"/>
          <w:i/>
          <w:iCs/>
          <w:color w:val="595959" w:themeColor="text1" w:themeTint="A6"/>
          <w:sz w:val="22"/>
          <w:szCs w:val="22"/>
        </w:rPr>
        <w:t>):</w:t>
      </w:r>
      <w:proofErr w:type="gramEnd"/>
      <w:r w:rsidRPr="008D59ED">
        <w:rPr>
          <w:rFonts w:ascii="Bryant-Naos" w:hAnsi="Bryant-Naos"/>
          <w:i/>
          <w:iCs/>
          <w:color w:val="595959" w:themeColor="text1" w:themeTint="A6"/>
          <w:sz w:val="22"/>
          <w:szCs w:val="22"/>
        </w:rPr>
        <w:t xml:space="preserve">765-768. </w:t>
      </w:r>
      <w:proofErr w:type="spellStart"/>
      <w:proofErr w:type="gramStart"/>
      <w:r w:rsidRPr="008D59ED">
        <w:rPr>
          <w:rFonts w:ascii="Bryant-Naos" w:hAnsi="Bryant-Naos"/>
          <w:i/>
          <w:iCs/>
          <w:color w:val="595959" w:themeColor="text1" w:themeTint="A6"/>
          <w:sz w:val="22"/>
          <w:szCs w:val="22"/>
        </w:rPr>
        <w:t>doi</w:t>
      </w:r>
      <w:proofErr w:type="spellEnd"/>
      <w:r w:rsidRPr="008D59ED">
        <w:rPr>
          <w:rFonts w:ascii="Bryant-Naos" w:hAnsi="Bryant-Naos"/>
          <w:i/>
          <w:iCs/>
          <w:color w:val="595959" w:themeColor="text1" w:themeTint="A6"/>
          <w:sz w:val="22"/>
          <w:szCs w:val="22"/>
        </w:rPr>
        <w:t>:</w:t>
      </w:r>
      <w:proofErr w:type="gramEnd"/>
      <w:r w:rsidRPr="008D59ED">
        <w:rPr>
          <w:rFonts w:ascii="Bryant-Naos" w:hAnsi="Bryant-Naos"/>
          <w:i/>
          <w:iCs/>
          <w:color w:val="595959" w:themeColor="text1" w:themeTint="A6"/>
          <w:sz w:val="22"/>
          <w:szCs w:val="22"/>
        </w:rPr>
        <w:t xml:space="preserve"> 10.1001/jamadermatol.2025.0886. </w:t>
      </w:r>
      <w:proofErr w:type="gramStart"/>
      <w:r w:rsidRPr="008D59ED">
        <w:rPr>
          <w:rFonts w:ascii="Bryant-Naos" w:hAnsi="Bryant-Naos"/>
          <w:i/>
          <w:iCs/>
          <w:color w:val="595959" w:themeColor="text1" w:themeTint="A6"/>
          <w:sz w:val="22"/>
          <w:szCs w:val="22"/>
        </w:rPr>
        <w:t>PMID:</w:t>
      </w:r>
      <w:proofErr w:type="gramEnd"/>
      <w:r w:rsidRPr="008D59ED">
        <w:rPr>
          <w:rFonts w:ascii="Bryant-Naos" w:hAnsi="Bryant-Naos"/>
          <w:i/>
          <w:iCs/>
          <w:color w:val="595959" w:themeColor="text1" w:themeTint="A6"/>
          <w:sz w:val="22"/>
          <w:szCs w:val="22"/>
        </w:rPr>
        <w:t xml:space="preserve"> </w:t>
      </w:r>
      <w:proofErr w:type="gramStart"/>
      <w:r w:rsidRPr="008D59ED">
        <w:rPr>
          <w:rFonts w:ascii="Bryant-Naos" w:hAnsi="Bryant-Naos"/>
          <w:i/>
          <w:iCs/>
          <w:color w:val="595959" w:themeColor="text1" w:themeTint="A6"/>
          <w:sz w:val="22"/>
          <w:szCs w:val="22"/>
        </w:rPr>
        <w:t>40366699;</w:t>
      </w:r>
      <w:proofErr w:type="gramEnd"/>
      <w:r w:rsidRPr="008D59ED">
        <w:rPr>
          <w:rFonts w:ascii="Bryant-Naos" w:hAnsi="Bryant-Naos"/>
          <w:i/>
          <w:iCs/>
          <w:color w:val="595959" w:themeColor="text1" w:themeTint="A6"/>
          <w:sz w:val="22"/>
          <w:szCs w:val="22"/>
        </w:rPr>
        <w:t xml:space="preserve"> </w:t>
      </w:r>
      <w:proofErr w:type="gramStart"/>
      <w:r w:rsidRPr="008D59ED">
        <w:rPr>
          <w:rFonts w:ascii="Bryant-Naos" w:hAnsi="Bryant-Naos"/>
          <w:i/>
          <w:iCs/>
          <w:color w:val="595959" w:themeColor="text1" w:themeTint="A6"/>
          <w:sz w:val="22"/>
          <w:szCs w:val="22"/>
        </w:rPr>
        <w:t>PMCID:</w:t>
      </w:r>
      <w:proofErr w:type="gramEnd"/>
      <w:r w:rsidRPr="008D59ED">
        <w:rPr>
          <w:rFonts w:ascii="Bryant-Naos" w:hAnsi="Bryant-Naos"/>
          <w:i/>
          <w:iCs/>
          <w:color w:val="595959" w:themeColor="text1" w:themeTint="A6"/>
          <w:sz w:val="22"/>
          <w:szCs w:val="22"/>
        </w:rPr>
        <w:t xml:space="preserve"> PMC12079566.</w:t>
      </w:r>
    </w:p>
    <w:p w14:paraId="7E7DAA14"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Parmi les modalités de traitement notables, il est possible de citer l’efficacité du méthotrexate dans les formes plus inflammatoires, ainsi qu’une efficacité des inhibiteurs de MEK (ciblant la voie MAPK) mais dont le bénéfice reste encore à évaluer sur de plus grandes séries.</w:t>
      </w:r>
    </w:p>
    <w:p w14:paraId="35F2B7E1"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2.Démodecidose Post-Allogreffe : Un Piège Diagnostique</w:t>
      </w:r>
      <w:r w:rsidRPr="008D59ED">
        <w:rPr>
          <w:rFonts w:ascii="Bryant-Naos" w:hAnsi="Bryant-Naos"/>
          <w:color w:val="595959" w:themeColor="text1" w:themeTint="A6"/>
          <w:sz w:val="22"/>
          <w:szCs w:val="22"/>
        </w:rPr>
        <w:br/>
        <w:t>Les éruption papuleuses et très inflammatoires du visage survenant à J40 d’une allogreffe de moelle sont souvent prises pour des réactions du greffon contre l’hôte.</w:t>
      </w:r>
    </w:p>
    <w:p w14:paraId="3B84FAE5"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 xml:space="preserve">Le diagnostic de </w:t>
      </w:r>
      <w:proofErr w:type="spellStart"/>
      <w:r w:rsidRPr="008D59ED">
        <w:rPr>
          <w:rFonts w:ascii="Bryant-Naos" w:hAnsi="Bryant-Naos"/>
          <w:color w:val="595959" w:themeColor="text1" w:themeTint="A6"/>
          <w:sz w:val="22"/>
          <w:szCs w:val="22"/>
        </w:rPr>
        <w:t>démodécidose</w:t>
      </w:r>
      <w:proofErr w:type="spellEnd"/>
      <w:r w:rsidRPr="008D59ED">
        <w:rPr>
          <w:rFonts w:ascii="Bryant-Naos" w:hAnsi="Bryant-Naos"/>
          <w:color w:val="595959" w:themeColor="text1" w:themeTint="A6"/>
          <w:sz w:val="22"/>
          <w:szCs w:val="22"/>
        </w:rPr>
        <w:t xml:space="preserve"> post-allogreffe est réalisé sur les mêmes prélèvements cutanés (biopsie) et la découverte d’un grand nombre de démodex permet de redresser le diagnostic. Le traitement est alors aisé, par </w:t>
      </w:r>
      <w:proofErr w:type="spellStart"/>
      <w:r w:rsidRPr="008D59ED">
        <w:rPr>
          <w:rFonts w:ascii="Bryant-Naos" w:hAnsi="Bryant-Naos"/>
          <w:color w:val="595959" w:themeColor="text1" w:themeTint="A6"/>
          <w:sz w:val="22"/>
          <w:szCs w:val="22"/>
        </w:rPr>
        <w:t>ivermectine</w:t>
      </w:r>
      <w:proofErr w:type="spellEnd"/>
      <w:r w:rsidRPr="008D59ED">
        <w:rPr>
          <w:rFonts w:ascii="Bryant-Naos" w:hAnsi="Bryant-Naos"/>
          <w:color w:val="595959" w:themeColor="text1" w:themeTint="A6"/>
          <w:sz w:val="22"/>
          <w:szCs w:val="22"/>
        </w:rPr>
        <w:t xml:space="preserve"> topique ou orale, associée à des </w:t>
      </w:r>
      <w:r w:rsidRPr="008D59ED">
        <w:rPr>
          <w:rFonts w:ascii="Bryant-Naos" w:hAnsi="Bryant-Naos"/>
          <w:color w:val="595959" w:themeColor="text1" w:themeTint="A6"/>
          <w:sz w:val="22"/>
          <w:szCs w:val="22"/>
        </w:rPr>
        <w:lastRenderedPageBreak/>
        <w:t>soins de peau apaisants.</w:t>
      </w:r>
      <w:r w:rsidRPr="008D59ED">
        <w:rPr>
          <w:rFonts w:ascii="Bryant-Naos" w:hAnsi="Bryant-Naos"/>
          <w:color w:val="595959" w:themeColor="text1" w:themeTint="A6"/>
          <w:sz w:val="22"/>
          <w:szCs w:val="22"/>
        </w:rPr>
        <w:br/>
        <w:t>Une méconnaissance de cette entité peut conduire à une erreur thérapeutique (ex. : augmentation inutile des immunosuppresseurs pour une GVH supposée).</w:t>
      </w:r>
    </w:p>
    <w:p w14:paraId="7799F9F5"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3.Méthotrexate vs Corticoïdes dans la Sarcoïdose Pulmonaire</w:t>
      </w:r>
      <w:r w:rsidRPr="008D59ED">
        <w:rPr>
          <w:rFonts w:ascii="Bryant-Naos" w:hAnsi="Bryant-Naos"/>
          <w:color w:val="595959" w:themeColor="text1" w:themeTint="A6"/>
          <w:sz w:val="22"/>
          <w:szCs w:val="22"/>
        </w:rPr>
        <w:br/>
      </w:r>
      <w:r w:rsidRPr="008D59ED">
        <w:rPr>
          <w:rFonts w:ascii="Bryant-Naos" w:hAnsi="Bryant-Naos"/>
          <w:i/>
          <w:iCs/>
          <w:color w:val="595959" w:themeColor="text1" w:themeTint="A6"/>
          <w:sz w:val="22"/>
          <w:szCs w:val="22"/>
        </w:rPr>
        <w:t xml:space="preserve">Kahlmann V, Janssen Bonás M, Moor CC, </w:t>
      </w:r>
      <w:proofErr w:type="spellStart"/>
      <w:r w:rsidRPr="008D59ED">
        <w:rPr>
          <w:rFonts w:ascii="Bryant-Naos" w:hAnsi="Bryant-Naos"/>
          <w:i/>
          <w:iCs/>
          <w:color w:val="595959" w:themeColor="text1" w:themeTint="A6"/>
          <w:sz w:val="22"/>
          <w:szCs w:val="22"/>
        </w:rPr>
        <w:t>Grutters</w:t>
      </w:r>
      <w:proofErr w:type="spellEnd"/>
      <w:r w:rsidRPr="008D59ED">
        <w:rPr>
          <w:rFonts w:ascii="Bryant-Naos" w:hAnsi="Bryant-Naos"/>
          <w:i/>
          <w:iCs/>
          <w:color w:val="595959" w:themeColor="text1" w:themeTint="A6"/>
          <w:sz w:val="22"/>
          <w:szCs w:val="22"/>
        </w:rPr>
        <w:t xml:space="preserve"> JC, </w:t>
      </w:r>
      <w:proofErr w:type="spellStart"/>
      <w:r w:rsidRPr="008D59ED">
        <w:rPr>
          <w:rFonts w:ascii="Bryant-Naos" w:hAnsi="Bryant-Naos"/>
          <w:i/>
          <w:iCs/>
          <w:color w:val="595959" w:themeColor="text1" w:themeTint="A6"/>
          <w:sz w:val="22"/>
          <w:szCs w:val="22"/>
        </w:rPr>
        <w:t>Mostard</w:t>
      </w:r>
      <w:proofErr w:type="spellEnd"/>
      <w:r w:rsidRPr="008D59ED">
        <w:rPr>
          <w:rFonts w:ascii="Bryant-Naos" w:hAnsi="Bryant-Naos"/>
          <w:i/>
          <w:iCs/>
          <w:color w:val="595959" w:themeColor="text1" w:themeTint="A6"/>
          <w:sz w:val="22"/>
          <w:szCs w:val="22"/>
        </w:rPr>
        <w:t xml:space="preserve"> RLM, van </w:t>
      </w:r>
      <w:proofErr w:type="spellStart"/>
      <w:r w:rsidRPr="008D59ED">
        <w:rPr>
          <w:rFonts w:ascii="Bryant-Naos" w:hAnsi="Bryant-Naos"/>
          <w:i/>
          <w:iCs/>
          <w:color w:val="595959" w:themeColor="text1" w:themeTint="A6"/>
          <w:sz w:val="22"/>
          <w:szCs w:val="22"/>
        </w:rPr>
        <w:t>Rijswijk</w:t>
      </w:r>
      <w:proofErr w:type="spellEnd"/>
      <w:r w:rsidRPr="008D59ED">
        <w:rPr>
          <w:rFonts w:ascii="Bryant-Naos" w:hAnsi="Bryant-Naos"/>
          <w:i/>
          <w:iCs/>
          <w:color w:val="595959" w:themeColor="text1" w:themeTint="A6"/>
          <w:sz w:val="22"/>
          <w:szCs w:val="22"/>
        </w:rPr>
        <w:t xml:space="preserve"> HNAJ, van der Maten J, Marges ER, Moonen LAA, Overbeek MJ, Koopman B, Loth DW, </w:t>
      </w:r>
      <w:proofErr w:type="spellStart"/>
      <w:r w:rsidRPr="008D59ED">
        <w:rPr>
          <w:rFonts w:ascii="Bryant-Naos" w:hAnsi="Bryant-Naos"/>
          <w:i/>
          <w:iCs/>
          <w:color w:val="595959" w:themeColor="text1" w:themeTint="A6"/>
          <w:sz w:val="22"/>
          <w:szCs w:val="22"/>
        </w:rPr>
        <w:t>Nossent</w:t>
      </w:r>
      <w:proofErr w:type="spellEnd"/>
      <w:r w:rsidRPr="008D59ED">
        <w:rPr>
          <w:rFonts w:ascii="Bryant-Naos" w:hAnsi="Bryant-Naos"/>
          <w:i/>
          <w:iCs/>
          <w:color w:val="595959" w:themeColor="text1" w:themeTint="A6"/>
          <w:sz w:val="22"/>
          <w:szCs w:val="22"/>
        </w:rPr>
        <w:t xml:space="preserve"> EJ, Wagenaar M, Kramer H, </w:t>
      </w:r>
      <w:proofErr w:type="spellStart"/>
      <w:r w:rsidRPr="008D59ED">
        <w:rPr>
          <w:rFonts w:ascii="Bryant-Naos" w:hAnsi="Bryant-Naos"/>
          <w:i/>
          <w:iCs/>
          <w:color w:val="595959" w:themeColor="text1" w:themeTint="A6"/>
          <w:sz w:val="22"/>
          <w:szCs w:val="22"/>
        </w:rPr>
        <w:t>Wielders</w:t>
      </w:r>
      <w:proofErr w:type="spellEnd"/>
      <w:r w:rsidRPr="008D59ED">
        <w:rPr>
          <w:rFonts w:ascii="Bryant-Naos" w:hAnsi="Bryant-Naos"/>
          <w:i/>
          <w:iCs/>
          <w:color w:val="595959" w:themeColor="text1" w:themeTint="A6"/>
          <w:sz w:val="22"/>
          <w:szCs w:val="22"/>
        </w:rPr>
        <w:t xml:space="preserve"> PLML, Bonta PI, Walen S, </w:t>
      </w:r>
      <w:proofErr w:type="spellStart"/>
      <w:r w:rsidRPr="008D59ED">
        <w:rPr>
          <w:rFonts w:ascii="Bryant-Naos" w:hAnsi="Bryant-Naos"/>
          <w:i/>
          <w:iCs/>
          <w:color w:val="595959" w:themeColor="text1" w:themeTint="A6"/>
          <w:sz w:val="22"/>
          <w:szCs w:val="22"/>
        </w:rPr>
        <w:t>Bogaarts</w:t>
      </w:r>
      <w:proofErr w:type="spellEnd"/>
      <w:r w:rsidRPr="008D59ED">
        <w:rPr>
          <w:rFonts w:ascii="Bryant-Naos" w:hAnsi="Bryant-Naos"/>
          <w:i/>
          <w:iCs/>
          <w:color w:val="595959" w:themeColor="text1" w:themeTint="A6"/>
          <w:sz w:val="22"/>
          <w:szCs w:val="22"/>
        </w:rPr>
        <w:t xml:space="preserve"> BAHA, Kerstens R, </w:t>
      </w:r>
      <w:proofErr w:type="spellStart"/>
      <w:r w:rsidRPr="008D59ED">
        <w:rPr>
          <w:rFonts w:ascii="Bryant-Naos" w:hAnsi="Bryant-Naos"/>
          <w:i/>
          <w:iCs/>
          <w:color w:val="595959" w:themeColor="text1" w:themeTint="A6"/>
          <w:sz w:val="22"/>
          <w:szCs w:val="22"/>
        </w:rPr>
        <w:t>Overgaauw</w:t>
      </w:r>
      <w:proofErr w:type="spellEnd"/>
      <w:r w:rsidRPr="008D59ED">
        <w:rPr>
          <w:rFonts w:ascii="Bryant-Naos" w:hAnsi="Bryant-Naos"/>
          <w:i/>
          <w:iCs/>
          <w:color w:val="595959" w:themeColor="text1" w:themeTint="A6"/>
          <w:sz w:val="22"/>
          <w:szCs w:val="22"/>
        </w:rPr>
        <w:t xml:space="preserve"> M, Veltkamp M, </w:t>
      </w:r>
      <w:proofErr w:type="spellStart"/>
      <w:r w:rsidRPr="008D59ED">
        <w:rPr>
          <w:rFonts w:ascii="Bryant-Naos" w:hAnsi="Bryant-Naos"/>
          <w:i/>
          <w:iCs/>
          <w:color w:val="595959" w:themeColor="text1" w:themeTint="A6"/>
          <w:sz w:val="22"/>
          <w:szCs w:val="22"/>
        </w:rPr>
        <w:t>Wijsenbeek</w:t>
      </w:r>
      <w:proofErr w:type="spellEnd"/>
      <w:r w:rsidRPr="008D59ED">
        <w:rPr>
          <w:rFonts w:ascii="Bryant-Naos" w:hAnsi="Bryant-Naos"/>
          <w:i/>
          <w:iCs/>
          <w:color w:val="595959" w:themeColor="text1" w:themeTint="A6"/>
          <w:sz w:val="22"/>
          <w:szCs w:val="22"/>
        </w:rPr>
        <w:t xml:space="preserve"> </w:t>
      </w:r>
      <w:proofErr w:type="gramStart"/>
      <w:r w:rsidRPr="008D59ED">
        <w:rPr>
          <w:rFonts w:ascii="Bryant-Naos" w:hAnsi="Bryant-Naos"/>
          <w:i/>
          <w:iCs/>
          <w:color w:val="595959" w:themeColor="text1" w:themeTint="A6"/>
          <w:sz w:val="22"/>
          <w:szCs w:val="22"/>
        </w:rPr>
        <w:t>MS;</w:t>
      </w:r>
      <w:proofErr w:type="gramEnd"/>
      <w:r w:rsidRPr="008D59ED">
        <w:rPr>
          <w:rFonts w:ascii="Bryant-Naos" w:hAnsi="Bryant-Naos"/>
          <w:i/>
          <w:iCs/>
          <w:color w:val="595959" w:themeColor="text1" w:themeTint="A6"/>
          <w:sz w:val="22"/>
          <w:szCs w:val="22"/>
        </w:rPr>
        <w:t xml:space="preserve"> PREDMETH </w:t>
      </w:r>
      <w:proofErr w:type="spellStart"/>
      <w:r w:rsidRPr="008D59ED">
        <w:rPr>
          <w:rFonts w:ascii="Bryant-Naos" w:hAnsi="Bryant-Naos"/>
          <w:i/>
          <w:iCs/>
          <w:color w:val="595959" w:themeColor="text1" w:themeTint="A6"/>
          <w:sz w:val="22"/>
          <w:szCs w:val="22"/>
        </w:rPr>
        <w:t>Collaborators</w:t>
      </w:r>
      <w:proofErr w:type="spellEnd"/>
      <w:r w:rsidRPr="008D59ED">
        <w:rPr>
          <w:rFonts w:ascii="Bryant-Naos" w:hAnsi="Bryant-Naos"/>
          <w:i/>
          <w:iCs/>
          <w:color w:val="595959" w:themeColor="text1" w:themeTint="A6"/>
          <w:sz w:val="22"/>
          <w:szCs w:val="22"/>
        </w:rPr>
        <w:t xml:space="preserve">. </w:t>
      </w:r>
      <w:r w:rsidRPr="008D59ED">
        <w:rPr>
          <w:rFonts w:ascii="Bryant-Naos" w:hAnsi="Bryant-Naos"/>
          <w:i/>
          <w:iCs/>
          <w:color w:val="595959" w:themeColor="text1" w:themeTint="A6"/>
          <w:sz w:val="22"/>
          <w:szCs w:val="22"/>
          <w:lang w:val="en-US"/>
        </w:rPr>
        <w:t xml:space="preserve">First-Line Treatment of Pulmonary Sarcoidosis with Prednisone or Methotrexate. N Engl J Med. 2025 Jul 17;393(3):231-242. </w:t>
      </w:r>
      <w:proofErr w:type="spellStart"/>
      <w:r w:rsidRPr="008D59ED">
        <w:rPr>
          <w:rFonts w:ascii="Bryant-Naos" w:hAnsi="Bryant-Naos"/>
          <w:i/>
          <w:iCs/>
          <w:color w:val="595959" w:themeColor="text1" w:themeTint="A6"/>
          <w:sz w:val="22"/>
          <w:szCs w:val="22"/>
          <w:lang w:val="en-US"/>
        </w:rPr>
        <w:t>doi</w:t>
      </w:r>
      <w:proofErr w:type="spellEnd"/>
      <w:r w:rsidRPr="008D59ED">
        <w:rPr>
          <w:rFonts w:ascii="Bryant-Naos" w:hAnsi="Bryant-Naos"/>
          <w:i/>
          <w:iCs/>
          <w:color w:val="595959" w:themeColor="text1" w:themeTint="A6"/>
          <w:sz w:val="22"/>
          <w:szCs w:val="22"/>
          <w:lang w:val="en-US"/>
        </w:rPr>
        <w:t xml:space="preserve">: 10.1056/NEJMoa2501443. </w:t>
      </w:r>
      <w:proofErr w:type="spellStart"/>
      <w:r w:rsidRPr="008D59ED">
        <w:rPr>
          <w:rFonts w:ascii="Bryant-Naos" w:hAnsi="Bryant-Naos"/>
          <w:i/>
          <w:iCs/>
          <w:color w:val="595959" w:themeColor="text1" w:themeTint="A6"/>
          <w:sz w:val="22"/>
          <w:szCs w:val="22"/>
          <w:lang w:val="en-US"/>
        </w:rPr>
        <w:t>Epub</w:t>
      </w:r>
      <w:proofErr w:type="spellEnd"/>
      <w:r w:rsidRPr="008D59ED">
        <w:rPr>
          <w:rFonts w:ascii="Bryant-Naos" w:hAnsi="Bryant-Naos"/>
          <w:i/>
          <w:iCs/>
          <w:color w:val="595959" w:themeColor="text1" w:themeTint="A6"/>
          <w:sz w:val="22"/>
          <w:szCs w:val="22"/>
          <w:lang w:val="en-US"/>
        </w:rPr>
        <w:t xml:space="preserve"> 2025 May 18. PMID: 40387020.</w:t>
      </w:r>
      <w:r w:rsidRPr="008D59ED">
        <w:rPr>
          <w:rFonts w:ascii="Bryant-Naos" w:hAnsi="Bryant-Naos"/>
          <w:color w:val="595959" w:themeColor="text1" w:themeTint="A6"/>
          <w:sz w:val="22"/>
          <w:szCs w:val="22"/>
          <w:lang w:val="en-US"/>
        </w:rPr>
        <w:br/>
      </w:r>
      <w:r w:rsidRPr="008D59ED">
        <w:rPr>
          <w:rFonts w:ascii="Bryant-Naos" w:hAnsi="Bryant-Naos"/>
          <w:color w:val="595959" w:themeColor="text1" w:themeTint="A6"/>
          <w:sz w:val="22"/>
          <w:szCs w:val="22"/>
        </w:rPr>
        <w:t xml:space="preserve">Cette étude contrôlée randomisée a permis de démontrer la non-infériorité du </w:t>
      </w:r>
      <w:proofErr w:type="spellStart"/>
      <w:r w:rsidRPr="008D59ED">
        <w:rPr>
          <w:rFonts w:ascii="Bryant-Naos" w:hAnsi="Bryant-Naos"/>
          <w:color w:val="595959" w:themeColor="text1" w:themeTint="A6"/>
          <w:sz w:val="22"/>
          <w:szCs w:val="22"/>
        </w:rPr>
        <w:t>methotrexate</w:t>
      </w:r>
      <w:proofErr w:type="spellEnd"/>
      <w:r w:rsidRPr="008D59ED">
        <w:rPr>
          <w:rFonts w:ascii="Bryant-Naos" w:hAnsi="Bryant-Naos"/>
          <w:color w:val="595959" w:themeColor="text1" w:themeTint="A6"/>
          <w:sz w:val="22"/>
          <w:szCs w:val="22"/>
        </w:rPr>
        <w:t xml:space="preserve"> comparativement aux corticoïdes per os dans la sarcoïdose pulmonaire.</w:t>
      </w:r>
    </w:p>
    <w:p w14:paraId="691712E1"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 xml:space="preserve">Bien que la corticothérapie </w:t>
      </w:r>
      <w:proofErr w:type="gramStart"/>
      <w:r w:rsidRPr="008D59ED">
        <w:rPr>
          <w:rFonts w:ascii="Bryant-Naos" w:hAnsi="Bryant-Naos"/>
          <w:color w:val="595959" w:themeColor="text1" w:themeTint="A6"/>
          <w:sz w:val="22"/>
          <w:szCs w:val="22"/>
        </w:rPr>
        <w:t>agit</w:t>
      </w:r>
      <w:proofErr w:type="gramEnd"/>
      <w:r w:rsidRPr="008D59ED">
        <w:rPr>
          <w:rFonts w:ascii="Bryant-Naos" w:hAnsi="Bryant-Naos"/>
          <w:color w:val="595959" w:themeColor="text1" w:themeTint="A6"/>
          <w:sz w:val="22"/>
          <w:szCs w:val="22"/>
        </w:rPr>
        <w:t xml:space="preserve"> plus rapidement, le méthotrexate est non inférieur en efficacité. Il s’agit d’un avantage considérable permettant d’éviter les effets secondaires de la corticothérapie au long cours.</w:t>
      </w:r>
      <w:r w:rsidRPr="008D59ED">
        <w:rPr>
          <w:rFonts w:ascii="Bryant-Naos" w:hAnsi="Bryant-Naos"/>
          <w:color w:val="595959" w:themeColor="text1" w:themeTint="A6"/>
          <w:sz w:val="22"/>
          <w:szCs w:val="22"/>
        </w:rPr>
        <w:br/>
        <w:t>Application en dermatologie : Le méthotrexate pourrait être une alternative de choix pour les sarcoïdoses cutanées étendues ou résistantes aux corticothérapies.</w:t>
      </w:r>
    </w:p>
    <w:p w14:paraId="353C2AB7" w14:textId="77777777" w:rsidR="008D59ED" w:rsidRPr="008D59ED" w:rsidRDefault="008D59ED" w:rsidP="008D59ED">
      <w:pPr>
        <w:rPr>
          <w:rFonts w:ascii="Bryant-Naos Bold" w:hAnsi="Bryant-Naos Bold"/>
          <w:b/>
          <w:bCs/>
          <w:color w:val="004F88"/>
          <w:sz w:val="44"/>
          <w:szCs w:val="44"/>
        </w:rPr>
      </w:pPr>
      <w:r w:rsidRPr="008D59ED">
        <w:rPr>
          <w:rFonts w:ascii="Bryant-Naos Bold" w:hAnsi="Bryant-Naos Bold"/>
          <w:b/>
          <w:bCs/>
          <w:color w:val="004F88"/>
          <w:sz w:val="44"/>
          <w:szCs w:val="44"/>
        </w:rPr>
        <w:t>Quoi de Neuf en Dermatoses Faciales Inflammatoires ?</w:t>
      </w:r>
    </w:p>
    <w:p w14:paraId="603F7450"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Dr Sandra Ly (Bordeaux)</w:t>
      </w:r>
    </w:p>
    <w:p w14:paraId="7D5E05FD"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 xml:space="preserve">1.Acné : le </w:t>
      </w:r>
      <w:proofErr w:type="spellStart"/>
      <w:r w:rsidRPr="008D59ED">
        <w:rPr>
          <w:rFonts w:ascii="Bryant-Naos" w:hAnsi="Bryant-Naos"/>
          <w:b/>
          <w:bCs/>
          <w:color w:val="595959" w:themeColor="text1" w:themeTint="A6"/>
          <w:sz w:val="22"/>
          <w:szCs w:val="22"/>
        </w:rPr>
        <w:t>microcomédon</w:t>
      </w:r>
      <w:proofErr w:type="spellEnd"/>
      <w:r w:rsidRPr="008D59ED">
        <w:rPr>
          <w:rFonts w:ascii="Bryant-Naos" w:hAnsi="Bryant-Naos"/>
          <w:b/>
          <w:bCs/>
          <w:color w:val="595959" w:themeColor="text1" w:themeTint="A6"/>
          <w:sz w:val="22"/>
          <w:szCs w:val="22"/>
        </w:rPr>
        <w:t xml:space="preserve"> comme nouvelle cible thérapeutique, et innovation dans les traitements</w:t>
      </w:r>
    </w:p>
    <w:p w14:paraId="1B18AE74"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lang w:val="en-US"/>
        </w:rPr>
        <w:br/>
      </w:r>
      <w:proofErr w:type="spellStart"/>
      <w:r w:rsidRPr="008D59ED">
        <w:rPr>
          <w:rFonts w:ascii="Bryant-Naos" w:hAnsi="Bryant-Naos"/>
          <w:color w:val="595959" w:themeColor="text1" w:themeTint="A6"/>
          <w:sz w:val="22"/>
          <w:szCs w:val="22"/>
          <w:lang w:val="en-US"/>
        </w:rPr>
        <w:t>Oulès</w:t>
      </w:r>
      <w:proofErr w:type="spellEnd"/>
      <w:r w:rsidRPr="008D59ED">
        <w:rPr>
          <w:rFonts w:ascii="Bryant-Naos" w:hAnsi="Bryant-Naos"/>
          <w:color w:val="595959" w:themeColor="text1" w:themeTint="A6"/>
          <w:sz w:val="22"/>
          <w:szCs w:val="22"/>
          <w:lang w:val="en-US"/>
        </w:rPr>
        <w:t xml:space="preserve"> B, </w:t>
      </w:r>
      <w:proofErr w:type="spellStart"/>
      <w:r w:rsidRPr="008D59ED">
        <w:rPr>
          <w:rFonts w:ascii="Bryant-Naos" w:hAnsi="Bryant-Naos"/>
          <w:color w:val="595959" w:themeColor="text1" w:themeTint="A6"/>
          <w:sz w:val="22"/>
          <w:szCs w:val="22"/>
          <w:lang w:val="en-US"/>
        </w:rPr>
        <w:t>Saurat</w:t>
      </w:r>
      <w:proofErr w:type="spellEnd"/>
      <w:r w:rsidRPr="008D59ED">
        <w:rPr>
          <w:rFonts w:ascii="Bryant-Naos" w:hAnsi="Bryant-Naos"/>
          <w:color w:val="595959" w:themeColor="text1" w:themeTint="A6"/>
          <w:sz w:val="22"/>
          <w:szCs w:val="22"/>
          <w:lang w:val="en-US"/>
        </w:rPr>
        <w:t xml:space="preserve"> JH. Strategic Targets in Acne, Update 2025: The </w:t>
      </w:r>
      <w:proofErr w:type="spellStart"/>
      <w:r w:rsidRPr="008D59ED">
        <w:rPr>
          <w:rFonts w:ascii="Bryant-Naos" w:hAnsi="Bryant-Naos"/>
          <w:color w:val="595959" w:themeColor="text1" w:themeTint="A6"/>
          <w:sz w:val="22"/>
          <w:szCs w:val="22"/>
          <w:lang w:val="en-US"/>
        </w:rPr>
        <w:t>Microcomedone</w:t>
      </w:r>
      <w:proofErr w:type="spellEnd"/>
      <w:r w:rsidRPr="008D59ED">
        <w:rPr>
          <w:rFonts w:ascii="Bryant-Naos" w:hAnsi="Bryant-Naos"/>
          <w:color w:val="595959" w:themeColor="text1" w:themeTint="A6"/>
          <w:sz w:val="22"/>
          <w:szCs w:val="22"/>
          <w:lang w:val="en-US"/>
        </w:rPr>
        <w:t xml:space="preserve"> Is Not Just a Plug, It Is an Egg. </w:t>
      </w:r>
      <w:proofErr w:type="spellStart"/>
      <w:r w:rsidRPr="008D59ED">
        <w:rPr>
          <w:rFonts w:ascii="Bryant-Naos" w:hAnsi="Bryant-Naos"/>
          <w:color w:val="595959" w:themeColor="text1" w:themeTint="A6"/>
          <w:sz w:val="22"/>
          <w:szCs w:val="22"/>
        </w:rPr>
        <w:t>Dermatology</w:t>
      </w:r>
      <w:proofErr w:type="spellEnd"/>
      <w:r w:rsidRPr="008D59ED">
        <w:rPr>
          <w:rFonts w:ascii="Bryant-Naos" w:hAnsi="Bryant-Naos"/>
          <w:color w:val="595959" w:themeColor="text1" w:themeTint="A6"/>
          <w:sz w:val="22"/>
          <w:szCs w:val="22"/>
        </w:rPr>
        <w:t xml:space="preserve">. 2025 Sep </w:t>
      </w:r>
      <w:proofErr w:type="gramStart"/>
      <w:r w:rsidRPr="008D59ED">
        <w:rPr>
          <w:rFonts w:ascii="Bryant-Naos" w:hAnsi="Bryant-Naos"/>
          <w:color w:val="595959" w:themeColor="text1" w:themeTint="A6"/>
          <w:sz w:val="22"/>
          <w:szCs w:val="22"/>
        </w:rPr>
        <w:t>9:</w:t>
      </w:r>
      <w:proofErr w:type="gramEnd"/>
      <w:r w:rsidRPr="008D59ED">
        <w:rPr>
          <w:rFonts w:ascii="Bryant-Naos" w:hAnsi="Bryant-Naos"/>
          <w:color w:val="595959" w:themeColor="text1" w:themeTint="A6"/>
          <w:sz w:val="22"/>
          <w:szCs w:val="22"/>
        </w:rPr>
        <w:t xml:space="preserve">1-7. </w:t>
      </w:r>
      <w:proofErr w:type="spellStart"/>
      <w:proofErr w:type="gramStart"/>
      <w:r w:rsidRPr="008D59ED">
        <w:rPr>
          <w:rFonts w:ascii="Bryant-Naos" w:hAnsi="Bryant-Naos"/>
          <w:color w:val="595959" w:themeColor="text1" w:themeTint="A6"/>
          <w:sz w:val="22"/>
          <w:szCs w:val="22"/>
        </w:rPr>
        <w:t>doi</w:t>
      </w:r>
      <w:proofErr w:type="spellEnd"/>
      <w:r w:rsidRPr="008D59ED">
        <w:rPr>
          <w:rFonts w:ascii="Bryant-Naos" w:hAnsi="Bryant-Naos"/>
          <w:color w:val="595959" w:themeColor="text1" w:themeTint="A6"/>
          <w:sz w:val="22"/>
          <w:szCs w:val="22"/>
        </w:rPr>
        <w:t>:</w:t>
      </w:r>
      <w:proofErr w:type="gramEnd"/>
      <w:r w:rsidRPr="008D59ED">
        <w:rPr>
          <w:rFonts w:ascii="Bryant-Naos" w:hAnsi="Bryant-Naos"/>
          <w:color w:val="595959" w:themeColor="text1" w:themeTint="A6"/>
          <w:sz w:val="22"/>
          <w:szCs w:val="22"/>
        </w:rPr>
        <w:t xml:space="preserve"> 10.1159/000547515. Epub </w:t>
      </w:r>
      <w:proofErr w:type="spellStart"/>
      <w:r w:rsidRPr="008D59ED">
        <w:rPr>
          <w:rFonts w:ascii="Bryant-Naos" w:hAnsi="Bryant-Naos"/>
          <w:color w:val="595959" w:themeColor="text1" w:themeTint="A6"/>
          <w:sz w:val="22"/>
          <w:szCs w:val="22"/>
        </w:rPr>
        <w:t>ahead</w:t>
      </w:r>
      <w:proofErr w:type="spellEnd"/>
      <w:r w:rsidRPr="008D59ED">
        <w:rPr>
          <w:rFonts w:ascii="Bryant-Naos" w:hAnsi="Bryant-Naos"/>
          <w:color w:val="595959" w:themeColor="text1" w:themeTint="A6"/>
          <w:sz w:val="22"/>
          <w:szCs w:val="22"/>
        </w:rPr>
        <w:t xml:space="preserve"> of </w:t>
      </w:r>
      <w:proofErr w:type="spellStart"/>
      <w:r w:rsidRPr="008D59ED">
        <w:rPr>
          <w:rFonts w:ascii="Bryant-Naos" w:hAnsi="Bryant-Naos"/>
          <w:color w:val="595959" w:themeColor="text1" w:themeTint="A6"/>
          <w:sz w:val="22"/>
          <w:szCs w:val="22"/>
        </w:rPr>
        <w:t>print</w:t>
      </w:r>
      <w:proofErr w:type="spellEnd"/>
      <w:r w:rsidRPr="008D59ED">
        <w:rPr>
          <w:rFonts w:ascii="Bryant-Naos" w:hAnsi="Bryant-Naos"/>
          <w:color w:val="595959" w:themeColor="text1" w:themeTint="A6"/>
          <w:sz w:val="22"/>
          <w:szCs w:val="22"/>
        </w:rPr>
        <w:t xml:space="preserve">. </w:t>
      </w:r>
      <w:proofErr w:type="gramStart"/>
      <w:r w:rsidRPr="008D59ED">
        <w:rPr>
          <w:rFonts w:ascii="Bryant-Naos" w:hAnsi="Bryant-Naos"/>
          <w:color w:val="595959" w:themeColor="text1" w:themeTint="A6"/>
          <w:sz w:val="22"/>
          <w:szCs w:val="22"/>
        </w:rPr>
        <w:t>PMID:</w:t>
      </w:r>
      <w:proofErr w:type="gramEnd"/>
      <w:r w:rsidRPr="008D59ED">
        <w:rPr>
          <w:rFonts w:ascii="Bryant-Naos" w:hAnsi="Bryant-Naos"/>
          <w:color w:val="595959" w:themeColor="text1" w:themeTint="A6"/>
          <w:sz w:val="22"/>
          <w:szCs w:val="22"/>
        </w:rPr>
        <w:t xml:space="preserve"> 40924653.</w:t>
      </w:r>
      <w:r w:rsidRPr="008D59ED">
        <w:rPr>
          <w:rFonts w:ascii="Bryant-Naos" w:hAnsi="Bryant-Naos"/>
          <w:color w:val="595959" w:themeColor="text1" w:themeTint="A6"/>
          <w:sz w:val="22"/>
          <w:szCs w:val="22"/>
        </w:rPr>
        <w:br/>
        <w:t xml:space="preserve">En matière de physiopathologie, une étude réente a décrit le </w:t>
      </w:r>
      <w:proofErr w:type="spellStart"/>
      <w:r w:rsidRPr="008D59ED">
        <w:rPr>
          <w:rFonts w:ascii="Bryant-Naos" w:hAnsi="Bryant-Naos"/>
          <w:color w:val="595959" w:themeColor="text1" w:themeTint="A6"/>
          <w:sz w:val="22"/>
          <w:szCs w:val="22"/>
        </w:rPr>
        <w:t>microcomédon</w:t>
      </w:r>
      <w:proofErr w:type="spellEnd"/>
      <w:r w:rsidRPr="008D59ED">
        <w:rPr>
          <w:rFonts w:ascii="Bryant-Naos" w:hAnsi="Bryant-Naos"/>
          <w:color w:val="595959" w:themeColor="text1" w:themeTint="A6"/>
          <w:sz w:val="22"/>
          <w:szCs w:val="22"/>
        </w:rPr>
        <w:t>, une lésion précoce et superficielle décrite comme le précurseur des lésions d’acné. L’intérêt de cette description est notamment de préciser son caractère superficiel dans la peau, permettant d’envisager des traitements topiques prophylactiques innovants.</w:t>
      </w:r>
    </w:p>
    <w:p w14:paraId="1CE94F37"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Le traitement de référence de l’acné reste l’isotrétinoïne. Deux études concomitantes ont ainsi pu clarifier que l’isotrétinoïne ne freine pas la croissance chez les adolescents</w:t>
      </w:r>
    </w:p>
    <w:p w14:paraId="3D90B7DD"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lang w:val="en-US"/>
        </w:rPr>
        <w:br/>
      </w:r>
      <w:r w:rsidRPr="008D59ED">
        <w:rPr>
          <w:rFonts w:ascii="Bryant-Naos" w:hAnsi="Bryant-Naos"/>
          <w:i/>
          <w:iCs/>
          <w:color w:val="595959" w:themeColor="text1" w:themeTint="A6"/>
          <w:sz w:val="22"/>
          <w:szCs w:val="22"/>
          <w:lang w:val="en-US"/>
        </w:rPr>
        <w:t xml:space="preserve">Xu KK, Aghazadeh N, Tebben P, Todd A, Tollefson M, Barbieri JS. The effect of isotretinoin treatment for acne vulgaris on height in adolescents: A retrospective cohort study using the </w:t>
      </w:r>
      <w:r w:rsidRPr="008D59ED">
        <w:rPr>
          <w:rFonts w:ascii="Bryant-Naos" w:hAnsi="Bryant-Naos"/>
          <w:i/>
          <w:iCs/>
          <w:color w:val="595959" w:themeColor="text1" w:themeTint="A6"/>
          <w:sz w:val="22"/>
          <w:szCs w:val="22"/>
          <w:lang w:val="en-US"/>
        </w:rPr>
        <w:lastRenderedPageBreak/>
        <w:t xml:space="preserve">Rochester Epidemiology Project. J Am </w:t>
      </w:r>
      <w:proofErr w:type="spellStart"/>
      <w:r w:rsidRPr="008D59ED">
        <w:rPr>
          <w:rFonts w:ascii="Bryant-Naos" w:hAnsi="Bryant-Naos"/>
          <w:i/>
          <w:iCs/>
          <w:color w:val="595959" w:themeColor="text1" w:themeTint="A6"/>
          <w:sz w:val="22"/>
          <w:szCs w:val="22"/>
          <w:lang w:val="en-US"/>
        </w:rPr>
        <w:t>Acad</w:t>
      </w:r>
      <w:proofErr w:type="spellEnd"/>
      <w:r w:rsidRPr="008D59ED">
        <w:rPr>
          <w:rFonts w:ascii="Bryant-Naos" w:hAnsi="Bryant-Naos"/>
          <w:i/>
          <w:iCs/>
          <w:color w:val="595959" w:themeColor="text1" w:themeTint="A6"/>
          <w:sz w:val="22"/>
          <w:szCs w:val="22"/>
          <w:lang w:val="en-US"/>
        </w:rPr>
        <w:t xml:space="preserve"> Dermatol. 2025 Dec;93(6):1464-1470. </w:t>
      </w:r>
      <w:proofErr w:type="spellStart"/>
      <w:r w:rsidRPr="008D59ED">
        <w:rPr>
          <w:rFonts w:ascii="Bryant-Naos" w:hAnsi="Bryant-Naos"/>
          <w:i/>
          <w:iCs/>
          <w:color w:val="595959" w:themeColor="text1" w:themeTint="A6"/>
          <w:sz w:val="22"/>
          <w:szCs w:val="22"/>
          <w:lang w:val="en-US"/>
        </w:rPr>
        <w:t>doi</w:t>
      </w:r>
      <w:proofErr w:type="spellEnd"/>
      <w:r w:rsidRPr="008D59ED">
        <w:rPr>
          <w:rFonts w:ascii="Bryant-Naos" w:hAnsi="Bryant-Naos"/>
          <w:i/>
          <w:iCs/>
          <w:color w:val="595959" w:themeColor="text1" w:themeTint="A6"/>
          <w:sz w:val="22"/>
          <w:szCs w:val="22"/>
          <w:lang w:val="en-US"/>
        </w:rPr>
        <w:t xml:space="preserve">: 10.1016/j.jaad.2025.08.009. </w:t>
      </w:r>
      <w:proofErr w:type="spellStart"/>
      <w:r w:rsidRPr="008D59ED">
        <w:rPr>
          <w:rFonts w:ascii="Bryant-Naos" w:hAnsi="Bryant-Naos"/>
          <w:i/>
          <w:iCs/>
          <w:color w:val="595959" w:themeColor="text1" w:themeTint="A6"/>
          <w:sz w:val="22"/>
          <w:szCs w:val="22"/>
          <w:lang w:val="en-US"/>
        </w:rPr>
        <w:t>Epub</w:t>
      </w:r>
      <w:proofErr w:type="spellEnd"/>
      <w:r w:rsidRPr="008D59ED">
        <w:rPr>
          <w:rFonts w:ascii="Bryant-Naos" w:hAnsi="Bryant-Naos"/>
          <w:i/>
          <w:iCs/>
          <w:color w:val="595959" w:themeColor="text1" w:themeTint="A6"/>
          <w:sz w:val="22"/>
          <w:szCs w:val="22"/>
          <w:lang w:val="en-US"/>
        </w:rPr>
        <w:t xml:space="preserve"> 2025 Aug 14. PMID: 40818595.</w:t>
      </w:r>
      <w:r w:rsidRPr="008D59ED">
        <w:rPr>
          <w:rFonts w:ascii="Bryant-Naos" w:hAnsi="Bryant-Naos"/>
          <w:color w:val="595959" w:themeColor="text1" w:themeTint="A6"/>
          <w:sz w:val="22"/>
          <w:szCs w:val="22"/>
          <w:lang w:val="en-US"/>
        </w:rPr>
        <w:br/>
      </w:r>
      <w:r w:rsidRPr="008D59ED">
        <w:rPr>
          <w:rFonts w:ascii="Bryant-Naos" w:hAnsi="Bryant-Naos"/>
          <w:i/>
          <w:iCs/>
          <w:color w:val="595959" w:themeColor="text1" w:themeTint="A6"/>
          <w:sz w:val="22"/>
          <w:szCs w:val="22"/>
          <w:lang w:val="en-US"/>
        </w:rPr>
        <w:t xml:space="preserve">Cole HL, Barbieri JS, Shen LY. Pediatric isotretinoin use for acne is not associated with meaningful effects on adult height: A retrospective cohort study using </w:t>
      </w:r>
      <w:proofErr w:type="spellStart"/>
      <w:r w:rsidRPr="008D59ED">
        <w:rPr>
          <w:rFonts w:ascii="Bryant-Naos" w:hAnsi="Bryant-Naos"/>
          <w:i/>
          <w:iCs/>
          <w:color w:val="595959" w:themeColor="text1" w:themeTint="A6"/>
          <w:sz w:val="22"/>
          <w:szCs w:val="22"/>
          <w:lang w:val="en-US"/>
        </w:rPr>
        <w:t>TriNetX</w:t>
      </w:r>
      <w:proofErr w:type="spellEnd"/>
      <w:r w:rsidRPr="008D59ED">
        <w:rPr>
          <w:rFonts w:ascii="Bryant-Naos" w:hAnsi="Bryant-Naos"/>
          <w:i/>
          <w:iCs/>
          <w:color w:val="595959" w:themeColor="text1" w:themeTint="A6"/>
          <w:sz w:val="22"/>
          <w:szCs w:val="22"/>
          <w:lang w:val="en-US"/>
        </w:rPr>
        <w:t xml:space="preserve">. J Am </w:t>
      </w:r>
      <w:proofErr w:type="spellStart"/>
      <w:r w:rsidRPr="008D59ED">
        <w:rPr>
          <w:rFonts w:ascii="Bryant-Naos" w:hAnsi="Bryant-Naos"/>
          <w:i/>
          <w:iCs/>
          <w:color w:val="595959" w:themeColor="text1" w:themeTint="A6"/>
          <w:sz w:val="22"/>
          <w:szCs w:val="22"/>
          <w:lang w:val="en-US"/>
        </w:rPr>
        <w:t>Acad</w:t>
      </w:r>
      <w:proofErr w:type="spellEnd"/>
      <w:r w:rsidRPr="008D59ED">
        <w:rPr>
          <w:rFonts w:ascii="Bryant-Naos" w:hAnsi="Bryant-Naos"/>
          <w:i/>
          <w:iCs/>
          <w:color w:val="595959" w:themeColor="text1" w:themeTint="A6"/>
          <w:sz w:val="22"/>
          <w:szCs w:val="22"/>
          <w:lang w:val="en-US"/>
        </w:rPr>
        <w:t xml:space="preserve"> Dermatol. 2025 Nov </w:t>
      </w:r>
      <w:proofErr w:type="gramStart"/>
      <w:r w:rsidRPr="008D59ED">
        <w:rPr>
          <w:rFonts w:ascii="Bryant-Naos" w:hAnsi="Bryant-Naos"/>
          <w:i/>
          <w:iCs/>
          <w:color w:val="595959" w:themeColor="text1" w:themeTint="A6"/>
          <w:sz w:val="22"/>
          <w:szCs w:val="22"/>
          <w:lang w:val="en-US"/>
        </w:rPr>
        <w:t>22:S</w:t>
      </w:r>
      <w:proofErr w:type="gramEnd"/>
      <w:r w:rsidRPr="008D59ED">
        <w:rPr>
          <w:rFonts w:ascii="Bryant-Naos" w:hAnsi="Bryant-Naos"/>
          <w:i/>
          <w:iCs/>
          <w:color w:val="595959" w:themeColor="text1" w:themeTint="A6"/>
          <w:sz w:val="22"/>
          <w:szCs w:val="22"/>
          <w:lang w:val="en-US"/>
        </w:rPr>
        <w:t xml:space="preserve">0190-9622(25)03265-7. </w:t>
      </w:r>
      <w:proofErr w:type="spellStart"/>
      <w:r w:rsidRPr="008D59ED">
        <w:rPr>
          <w:rFonts w:ascii="Bryant-Naos" w:hAnsi="Bryant-Naos"/>
          <w:i/>
          <w:iCs/>
          <w:color w:val="595959" w:themeColor="text1" w:themeTint="A6"/>
          <w:sz w:val="22"/>
          <w:szCs w:val="22"/>
          <w:lang w:val="en-US"/>
        </w:rPr>
        <w:t>doi</w:t>
      </w:r>
      <w:proofErr w:type="spellEnd"/>
      <w:r w:rsidRPr="008D59ED">
        <w:rPr>
          <w:rFonts w:ascii="Bryant-Naos" w:hAnsi="Bryant-Naos"/>
          <w:i/>
          <w:iCs/>
          <w:color w:val="595959" w:themeColor="text1" w:themeTint="A6"/>
          <w:sz w:val="22"/>
          <w:szCs w:val="22"/>
          <w:lang w:val="en-US"/>
        </w:rPr>
        <w:t xml:space="preserve">: 10.1016/j.jaad.2025.11.054. </w:t>
      </w:r>
      <w:proofErr w:type="spellStart"/>
      <w:r w:rsidRPr="008D59ED">
        <w:rPr>
          <w:rFonts w:ascii="Bryant-Naos" w:hAnsi="Bryant-Naos"/>
          <w:i/>
          <w:iCs/>
          <w:color w:val="595959" w:themeColor="text1" w:themeTint="A6"/>
          <w:sz w:val="22"/>
          <w:szCs w:val="22"/>
          <w:lang w:val="en-US"/>
        </w:rPr>
        <w:t>Epub</w:t>
      </w:r>
      <w:proofErr w:type="spellEnd"/>
      <w:r w:rsidRPr="008D59ED">
        <w:rPr>
          <w:rFonts w:ascii="Bryant-Naos" w:hAnsi="Bryant-Naos"/>
          <w:i/>
          <w:iCs/>
          <w:color w:val="595959" w:themeColor="text1" w:themeTint="A6"/>
          <w:sz w:val="22"/>
          <w:szCs w:val="22"/>
          <w:lang w:val="en-US"/>
        </w:rPr>
        <w:t xml:space="preserve"> ahead of print. </w:t>
      </w:r>
      <w:proofErr w:type="gramStart"/>
      <w:r w:rsidRPr="008D59ED">
        <w:rPr>
          <w:rFonts w:ascii="Bryant-Naos" w:hAnsi="Bryant-Naos"/>
          <w:i/>
          <w:iCs/>
          <w:color w:val="595959" w:themeColor="text1" w:themeTint="A6"/>
          <w:sz w:val="22"/>
          <w:szCs w:val="22"/>
        </w:rPr>
        <w:t>PMID:</w:t>
      </w:r>
      <w:proofErr w:type="gramEnd"/>
      <w:r w:rsidRPr="008D59ED">
        <w:rPr>
          <w:rFonts w:ascii="Bryant-Naos" w:hAnsi="Bryant-Naos"/>
          <w:i/>
          <w:iCs/>
          <w:color w:val="595959" w:themeColor="text1" w:themeTint="A6"/>
          <w:sz w:val="22"/>
          <w:szCs w:val="22"/>
        </w:rPr>
        <w:t xml:space="preserve"> 41285260.</w:t>
      </w:r>
    </w:p>
    <w:p w14:paraId="73EA6CAD"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Deux innovations pourraient compléter les possibilités thérapeutiques de l’</w:t>
      </w:r>
      <w:proofErr w:type="spellStart"/>
      <w:r w:rsidRPr="008D59ED">
        <w:rPr>
          <w:rFonts w:ascii="Bryant-Naos" w:hAnsi="Bryant-Naos"/>
          <w:color w:val="595959" w:themeColor="text1" w:themeTint="A6"/>
          <w:sz w:val="22"/>
          <w:szCs w:val="22"/>
        </w:rPr>
        <w:t>acnée</w:t>
      </w:r>
      <w:proofErr w:type="spellEnd"/>
      <w:r w:rsidRPr="008D59ED">
        <w:rPr>
          <w:rFonts w:ascii="Bryant-Naos" w:hAnsi="Bryant-Naos"/>
          <w:color w:val="595959" w:themeColor="text1" w:themeTint="A6"/>
          <w:sz w:val="22"/>
          <w:szCs w:val="22"/>
        </w:rPr>
        <w:t xml:space="preserve"> :</w:t>
      </w:r>
    </w:p>
    <w:p w14:paraId="03582F6C"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w:t>
      </w:r>
      <w:proofErr w:type="spellStart"/>
      <w:r w:rsidRPr="008D59ED">
        <w:rPr>
          <w:rFonts w:ascii="Bryant-Naos" w:hAnsi="Bryant-Naos"/>
          <w:color w:val="595959" w:themeColor="text1" w:themeTint="A6"/>
          <w:sz w:val="22"/>
          <w:szCs w:val="22"/>
        </w:rPr>
        <w:t>Clascostérone</w:t>
      </w:r>
      <w:proofErr w:type="spellEnd"/>
      <w:r w:rsidRPr="008D59ED">
        <w:rPr>
          <w:rFonts w:ascii="Bryant-Naos" w:hAnsi="Bryant-Naos"/>
          <w:color w:val="595959" w:themeColor="text1" w:themeTint="A6"/>
          <w:sz w:val="22"/>
          <w:szCs w:val="22"/>
        </w:rPr>
        <w:t xml:space="preserve"> topique (anti-androgène) : Désormais autorisée en Europe en application </w:t>
      </w:r>
      <w:proofErr w:type="spellStart"/>
      <w:r w:rsidRPr="008D59ED">
        <w:rPr>
          <w:rFonts w:ascii="Bryant-Naos" w:hAnsi="Bryant-Naos"/>
          <w:color w:val="595959" w:themeColor="text1" w:themeTint="A6"/>
          <w:sz w:val="22"/>
          <w:szCs w:val="22"/>
        </w:rPr>
        <w:t>bidquotidienne</w:t>
      </w:r>
      <w:proofErr w:type="spellEnd"/>
      <w:r w:rsidRPr="008D59ED">
        <w:rPr>
          <w:rFonts w:ascii="Bryant-Naos" w:hAnsi="Bryant-Naos"/>
          <w:color w:val="595959" w:themeColor="text1" w:themeTint="A6"/>
          <w:sz w:val="22"/>
          <w:szCs w:val="22"/>
        </w:rPr>
        <w:t>, son efficacité semble modérée dans l’étude de 2020</w:t>
      </w:r>
    </w:p>
    <w:p w14:paraId="691FFE66"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lang w:val="en-US"/>
        </w:rPr>
        <w:br/>
      </w:r>
      <w:r w:rsidRPr="008D59ED">
        <w:rPr>
          <w:rFonts w:ascii="Bryant-Naos" w:hAnsi="Bryant-Naos"/>
          <w:i/>
          <w:iCs/>
          <w:color w:val="595959" w:themeColor="text1" w:themeTint="A6"/>
          <w:sz w:val="22"/>
          <w:szCs w:val="22"/>
          <w:lang w:val="en-US"/>
        </w:rPr>
        <w:t xml:space="preserve">Hebert A, Thiboutot D, Stein Gold L, Cartwright M, </w:t>
      </w:r>
      <w:proofErr w:type="spellStart"/>
      <w:r w:rsidRPr="008D59ED">
        <w:rPr>
          <w:rFonts w:ascii="Bryant-Naos" w:hAnsi="Bryant-Naos"/>
          <w:i/>
          <w:iCs/>
          <w:color w:val="595959" w:themeColor="text1" w:themeTint="A6"/>
          <w:sz w:val="22"/>
          <w:szCs w:val="22"/>
          <w:lang w:val="en-US"/>
        </w:rPr>
        <w:t>Gerloni</w:t>
      </w:r>
      <w:proofErr w:type="spellEnd"/>
      <w:r w:rsidRPr="008D59ED">
        <w:rPr>
          <w:rFonts w:ascii="Bryant-Naos" w:hAnsi="Bryant-Naos"/>
          <w:i/>
          <w:iCs/>
          <w:color w:val="595959" w:themeColor="text1" w:themeTint="A6"/>
          <w:sz w:val="22"/>
          <w:szCs w:val="22"/>
          <w:lang w:val="en-US"/>
        </w:rPr>
        <w:t xml:space="preserve"> M, Fragasso E, Mazzetti A. Efficacy and Safety of Topical </w:t>
      </w:r>
      <w:proofErr w:type="spellStart"/>
      <w:r w:rsidRPr="008D59ED">
        <w:rPr>
          <w:rFonts w:ascii="Bryant-Naos" w:hAnsi="Bryant-Naos"/>
          <w:i/>
          <w:iCs/>
          <w:color w:val="595959" w:themeColor="text1" w:themeTint="A6"/>
          <w:sz w:val="22"/>
          <w:szCs w:val="22"/>
          <w:lang w:val="en-US"/>
        </w:rPr>
        <w:t>Clascoterone</w:t>
      </w:r>
      <w:proofErr w:type="spellEnd"/>
      <w:r w:rsidRPr="008D59ED">
        <w:rPr>
          <w:rFonts w:ascii="Bryant-Naos" w:hAnsi="Bryant-Naos"/>
          <w:i/>
          <w:iCs/>
          <w:color w:val="595959" w:themeColor="text1" w:themeTint="A6"/>
          <w:sz w:val="22"/>
          <w:szCs w:val="22"/>
          <w:lang w:val="en-US"/>
        </w:rPr>
        <w:t xml:space="preserve"> Cream, 1%, for Treatment in Patients </w:t>
      </w:r>
      <w:proofErr w:type="gramStart"/>
      <w:r w:rsidRPr="008D59ED">
        <w:rPr>
          <w:rFonts w:ascii="Bryant-Naos" w:hAnsi="Bryant-Naos"/>
          <w:i/>
          <w:iCs/>
          <w:color w:val="595959" w:themeColor="text1" w:themeTint="A6"/>
          <w:sz w:val="22"/>
          <w:szCs w:val="22"/>
          <w:lang w:val="en-US"/>
        </w:rPr>
        <w:t>With</w:t>
      </w:r>
      <w:proofErr w:type="gramEnd"/>
      <w:r w:rsidRPr="008D59ED">
        <w:rPr>
          <w:rFonts w:ascii="Bryant-Naos" w:hAnsi="Bryant-Naos"/>
          <w:i/>
          <w:iCs/>
          <w:color w:val="595959" w:themeColor="text1" w:themeTint="A6"/>
          <w:sz w:val="22"/>
          <w:szCs w:val="22"/>
          <w:lang w:val="en-US"/>
        </w:rPr>
        <w:t xml:space="preserve"> Facial Acne: Two Phase 3 Randomized Clinical Trials. </w:t>
      </w:r>
      <w:r w:rsidRPr="008D59ED">
        <w:rPr>
          <w:rFonts w:ascii="Bryant-Naos" w:hAnsi="Bryant-Naos"/>
          <w:i/>
          <w:iCs/>
          <w:color w:val="595959" w:themeColor="text1" w:themeTint="A6"/>
          <w:sz w:val="22"/>
          <w:szCs w:val="22"/>
        </w:rPr>
        <w:t xml:space="preserve">JAMA </w:t>
      </w:r>
      <w:proofErr w:type="spellStart"/>
      <w:r w:rsidRPr="008D59ED">
        <w:rPr>
          <w:rFonts w:ascii="Bryant-Naos" w:hAnsi="Bryant-Naos"/>
          <w:i/>
          <w:iCs/>
          <w:color w:val="595959" w:themeColor="text1" w:themeTint="A6"/>
          <w:sz w:val="22"/>
          <w:szCs w:val="22"/>
        </w:rPr>
        <w:t>Dermatol</w:t>
      </w:r>
      <w:proofErr w:type="spellEnd"/>
      <w:r w:rsidRPr="008D59ED">
        <w:rPr>
          <w:rFonts w:ascii="Bryant-Naos" w:hAnsi="Bryant-Naos"/>
          <w:i/>
          <w:iCs/>
          <w:color w:val="595959" w:themeColor="text1" w:themeTint="A6"/>
          <w:sz w:val="22"/>
          <w:szCs w:val="22"/>
        </w:rPr>
        <w:t xml:space="preserve">. 2020 Jun </w:t>
      </w:r>
      <w:proofErr w:type="gramStart"/>
      <w:r w:rsidRPr="008D59ED">
        <w:rPr>
          <w:rFonts w:ascii="Bryant-Naos" w:hAnsi="Bryant-Naos"/>
          <w:i/>
          <w:iCs/>
          <w:color w:val="595959" w:themeColor="text1" w:themeTint="A6"/>
          <w:sz w:val="22"/>
          <w:szCs w:val="22"/>
        </w:rPr>
        <w:t>1;</w:t>
      </w:r>
      <w:proofErr w:type="gramEnd"/>
      <w:r w:rsidRPr="008D59ED">
        <w:rPr>
          <w:rFonts w:ascii="Bryant-Naos" w:hAnsi="Bryant-Naos"/>
          <w:i/>
          <w:iCs/>
          <w:color w:val="595959" w:themeColor="text1" w:themeTint="A6"/>
          <w:sz w:val="22"/>
          <w:szCs w:val="22"/>
        </w:rPr>
        <w:t>156(6</w:t>
      </w:r>
      <w:proofErr w:type="gramStart"/>
      <w:r w:rsidRPr="008D59ED">
        <w:rPr>
          <w:rFonts w:ascii="Bryant-Naos" w:hAnsi="Bryant-Naos"/>
          <w:i/>
          <w:iCs/>
          <w:color w:val="595959" w:themeColor="text1" w:themeTint="A6"/>
          <w:sz w:val="22"/>
          <w:szCs w:val="22"/>
        </w:rPr>
        <w:t>):</w:t>
      </w:r>
      <w:proofErr w:type="gramEnd"/>
      <w:r w:rsidRPr="008D59ED">
        <w:rPr>
          <w:rFonts w:ascii="Bryant-Naos" w:hAnsi="Bryant-Naos"/>
          <w:i/>
          <w:iCs/>
          <w:color w:val="595959" w:themeColor="text1" w:themeTint="A6"/>
          <w:sz w:val="22"/>
          <w:szCs w:val="22"/>
        </w:rPr>
        <w:t xml:space="preserve">621-630. </w:t>
      </w:r>
      <w:proofErr w:type="spellStart"/>
      <w:proofErr w:type="gramStart"/>
      <w:r w:rsidRPr="008D59ED">
        <w:rPr>
          <w:rFonts w:ascii="Bryant-Naos" w:hAnsi="Bryant-Naos"/>
          <w:i/>
          <w:iCs/>
          <w:color w:val="595959" w:themeColor="text1" w:themeTint="A6"/>
          <w:sz w:val="22"/>
          <w:szCs w:val="22"/>
        </w:rPr>
        <w:t>doi</w:t>
      </w:r>
      <w:proofErr w:type="spellEnd"/>
      <w:r w:rsidRPr="008D59ED">
        <w:rPr>
          <w:rFonts w:ascii="Bryant-Naos" w:hAnsi="Bryant-Naos"/>
          <w:i/>
          <w:iCs/>
          <w:color w:val="595959" w:themeColor="text1" w:themeTint="A6"/>
          <w:sz w:val="22"/>
          <w:szCs w:val="22"/>
        </w:rPr>
        <w:t>:</w:t>
      </w:r>
      <w:proofErr w:type="gramEnd"/>
      <w:r w:rsidRPr="008D59ED">
        <w:rPr>
          <w:rFonts w:ascii="Bryant-Naos" w:hAnsi="Bryant-Naos"/>
          <w:i/>
          <w:iCs/>
          <w:color w:val="595959" w:themeColor="text1" w:themeTint="A6"/>
          <w:sz w:val="22"/>
          <w:szCs w:val="22"/>
        </w:rPr>
        <w:t xml:space="preserve"> 10.1001/jamadermatol.2020.0465. </w:t>
      </w:r>
      <w:proofErr w:type="gramStart"/>
      <w:r w:rsidRPr="008D59ED">
        <w:rPr>
          <w:rFonts w:ascii="Bryant-Naos" w:hAnsi="Bryant-Naos"/>
          <w:i/>
          <w:iCs/>
          <w:color w:val="595959" w:themeColor="text1" w:themeTint="A6"/>
          <w:sz w:val="22"/>
          <w:szCs w:val="22"/>
        </w:rPr>
        <w:t>PMID:</w:t>
      </w:r>
      <w:proofErr w:type="gramEnd"/>
      <w:r w:rsidRPr="008D59ED">
        <w:rPr>
          <w:rFonts w:ascii="Bryant-Naos" w:hAnsi="Bryant-Naos"/>
          <w:i/>
          <w:iCs/>
          <w:color w:val="595959" w:themeColor="text1" w:themeTint="A6"/>
          <w:sz w:val="22"/>
          <w:szCs w:val="22"/>
        </w:rPr>
        <w:t xml:space="preserve"> </w:t>
      </w:r>
      <w:proofErr w:type="gramStart"/>
      <w:r w:rsidRPr="008D59ED">
        <w:rPr>
          <w:rFonts w:ascii="Bryant-Naos" w:hAnsi="Bryant-Naos"/>
          <w:i/>
          <w:iCs/>
          <w:color w:val="595959" w:themeColor="text1" w:themeTint="A6"/>
          <w:sz w:val="22"/>
          <w:szCs w:val="22"/>
        </w:rPr>
        <w:t>32320027;</w:t>
      </w:r>
      <w:proofErr w:type="gramEnd"/>
      <w:r w:rsidRPr="008D59ED">
        <w:rPr>
          <w:rFonts w:ascii="Bryant-Naos" w:hAnsi="Bryant-Naos"/>
          <w:i/>
          <w:iCs/>
          <w:color w:val="595959" w:themeColor="text1" w:themeTint="A6"/>
          <w:sz w:val="22"/>
          <w:szCs w:val="22"/>
        </w:rPr>
        <w:t xml:space="preserve"> </w:t>
      </w:r>
      <w:proofErr w:type="gramStart"/>
      <w:r w:rsidRPr="008D59ED">
        <w:rPr>
          <w:rFonts w:ascii="Bryant-Naos" w:hAnsi="Bryant-Naos"/>
          <w:i/>
          <w:iCs/>
          <w:color w:val="595959" w:themeColor="text1" w:themeTint="A6"/>
          <w:sz w:val="22"/>
          <w:szCs w:val="22"/>
        </w:rPr>
        <w:t>PMCID:</w:t>
      </w:r>
      <w:proofErr w:type="gramEnd"/>
      <w:r w:rsidRPr="008D59ED">
        <w:rPr>
          <w:rFonts w:ascii="Bryant-Naos" w:hAnsi="Bryant-Naos"/>
          <w:i/>
          <w:iCs/>
          <w:color w:val="595959" w:themeColor="text1" w:themeTint="A6"/>
          <w:sz w:val="22"/>
          <w:szCs w:val="22"/>
        </w:rPr>
        <w:t xml:space="preserve"> PMC7177662.</w:t>
      </w:r>
    </w:p>
    <w:p w14:paraId="0B6F89CA"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Laser sélectif 1726 nm : il s’agit d’un laser sélectif de la glande sébacée, et décrit comme ayant peu d’effets indésirables. Les études incluent notamment des phototypes foncés ce qui reste encore trop rare </w:t>
      </w:r>
      <w:r w:rsidRPr="008D59ED">
        <w:rPr>
          <w:rFonts w:ascii="Bryant-Naos" w:hAnsi="Bryant-Naos"/>
          <w:i/>
          <w:iCs/>
          <w:color w:val="595959" w:themeColor="text1" w:themeTint="A6"/>
          <w:sz w:val="22"/>
          <w:szCs w:val="22"/>
        </w:rPr>
        <w:t>dans les études sur l’acné et ses séquelles.</w:t>
      </w:r>
      <w:r w:rsidRPr="008D59ED">
        <w:rPr>
          <w:rFonts w:ascii="Bryant-Naos" w:hAnsi="Bryant-Naos"/>
          <w:color w:val="595959" w:themeColor="text1" w:themeTint="A6"/>
          <w:sz w:val="22"/>
          <w:szCs w:val="22"/>
        </w:rPr>
        <w:br/>
      </w:r>
      <w:r w:rsidRPr="008D59ED">
        <w:rPr>
          <w:rFonts w:ascii="Bryant-Naos" w:hAnsi="Bryant-Naos"/>
          <w:i/>
          <w:iCs/>
          <w:color w:val="595959" w:themeColor="text1" w:themeTint="A6"/>
          <w:sz w:val="22"/>
          <w:szCs w:val="22"/>
          <w:lang w:val="en-US"/>
        </w:rPr>
        <w:t xml:space="preserve">Goldberg D, Ronan S, Bhatia A, Dhawan SS, Green JB, Kilmer SL, Kwan W, Stein Gold L, Weiss JS, Doucette M, </w:t>
      </w:r>
      <w:proofErr w:type="spellStart"/>
      <w:r w:rsidRPr="008D59ED">
        <w:rPr>
          <w:rFonts w:ascii="Bryant-Naos" w:hAnsi="Bryant-Naos"/>
          <w:i/>
          <w:iCs/>
          <w:color w:val="595959" w:themeColor="text1" w:themeTint="A6"/>
          <w:sz w:val="22"/>
          <w:szCs w:val="22"/>
          <w:lang w:val="en-US"/>
        </w:rPr>
        <w:t>Karavitis</w:t>
      </w:r>
      <w:proofErr w:type="spellEnd"/>
      <w:r w:rsidRPr="008D59ED">
        <w:rPr>
          <w:rFonts w:ascii="Bryant-Naos" w:hAnsi="Bryant-Naos"/>
          <w:i/>
          <w:iCs/>
          <w:color w:val="595959" w:themeColor="text1" w:themeTint="A6"/>
          <w:sz w:val="22"/>
          <w:szCs w:val="22"/>
          <w:lang w:val="en-US"/>
        </w:rPr>
        <w:t xml:space="preserve"> M, Dover JS. Safe and effective acne treatment across skin types with a 1726 nm sebum-selective laser: One year data from a prospective multicenter study. J Am </w:t>
      </w:r>
      <w:proofErr w:type="spellStart"/>
      <w:r w:rsidRPr="008D59ED">
        <w:rPr>
          <w:rFonts w:ascii="Bryant-Naos" w:hAnsi="Bryant-Naos"/>
          <w:i/>
          <w:iCs/>
          <w:color w:val="595959" w:themeColor="text1" w:themeTint="A6"/>
          <w:sz w:val="22"/>
          <w:szCs w:val="22"/>
          <w:lang w:val="en-US"/>
        </w:rPr>
        <w:t>Acad</w:t>
      </w:r>
      <w:proofErr w:type="spellEnd"/>
      <w:r w:rsidRPr="008D59ED">
        <w:rPr>
          <w:rFonts w:ascii="Bryant-Naos" w:hAnsi="Bryant-Naos"/>
          <w:i/>
          <w:iCs/>
          <w:color w:val="595959" w:themeColor="text1" w:themeTint="A6"/>
          <w:sz w:val="22"/>
          <w:szCs w:val="22"/>
          <w:lang w:val="en-US"/>
        </w:rPr>
        <w:t xml:space="preserve"> Dermatol. 2026 Feb;94(2):517-524. </w:t>
      </w:r>
      <w:proofErr w:type="spellStart"/>
      <w:r w:rsidRPr="008D59ED">
        <w:rPr>
          <w:rFonts w:ascii="Bryant-Naos" w:hAnsi="Bryant-Naos"/>
          <w:i/>
          <w:iCs/>
          <w:color w:val="595959" w:themeColor="text1" w:themeTint="A6"/>
          <w:sz w:val="22"/>
          <w:szCs w:val="22"/>
          <w:lang w:val="en-US"/>
        </w:rPr>
        <w:t>doi</w:t>
      </w:r>
      <w:proofErr w:type="spellEnd"/>
      <w:r w:rsidRPr="008D59ED">
        <w:rPr>
          <w:rFonts w:ascii="Bryant-Naos" w:hAnsi="Bryant-Naos"/>
          <w:i/>
          <w:iCs/>
          <w:color w:val="595959" w:themeColor="text1" w:themeTint="A6"/>
          <w:sz w:val="22"/>
          <w:szCs w:val="22"/>
          <w:lang w:val="en-US"/>
        </w:rPr>
        <w:t xml:space="preserve">: 10.1016/j.jaad.2025.09.077. </w:t>
      </w:r>
      <w:proofErr w:type="spellStart"/>
      <w:r w:rsidRPr="008D59ED">
        <w:rPr>
          <w:rFonts w:ascii="Bryant-Naos" w:hAnsi="Bryant-Naos"/>
          <w:i/>
          <w:iCs/>
          <w:color w:val="595959" w:themeColor="text1" w:themeTint="A6"/>
          <w:sz w:val="22"/>
          <w:szCs w:val="22"/>
          <w:lang w:val="en-US"/>
        </w:rPr>
        <w:t>Epub</w:t>
      </w:r>
      <w:proofErr w:type="spellEnd"/>
      <w:r w:rsidRPr="008D59ED">
        <w:rPr>
          <w:rFonts w:ascii="Bryant-Naos" w:hAnsi="Bryant-Naos"/>
          <w:i/>
          <w:iCs/>
          <w:color w:val="595959" w:themeColor="text1" w:themeTint="A6"/>
          <w:sz w:val="22"/>
          <w:szCs w:val="22"/>
          <w:lang w:val="en-US"/>
        </w:rPr>
        <w:t xml:space="preserve"> 2025 Oct 4. </w:t>
      </w:r>
      <w:proofErr w:type="gramStart"/>
      <w:r w:rsidRPr="008D59ED">
        <w:rPr>
          <w:rFonts w:ascii="Bryant-Naos" w:hAnsi="Bryant-Naos"/>
          <w:i/>
          <w:iCs/>
          <w:color w:val="595959" w:themeColor="text1" w:themeTint="A6"/>
          <w:sz w:val="22"/>
          <w:szCs w:val="22"/>
        </w:rPr>
        <w:t>PMID:</w:t>
      </w:r>
      <w:proofErr w:type="gramEnd"/>
      <w:r w:rsidRPr="008D59ED">
        <w:rPr>
          <w:rFonts w:ascii="Bryant-Naos" w:hAnsi="Bryant-Naos"/>
          <w:i/>
          <w:iCs/>
          <w:color w:val="595959" w:themeColor="text1" w:themeTint="A6"/>
          <w:sz w:val="22"/>
          <w:szCs w:val="22"/>
        </w:rPr>
        <w:t xml:space="preserve"> 41052654.</w:t>
      </w:r>
    </w:p>
    <w:p w14:paraId="5105D217"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2.Rosacée : Nouvelles Cibles et Traitements</w:t>
      </w:r>
    </w:p>
    <w:p w14:paraId="67598FAC"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Il a été démontré que l’isotrétinoïne est efficace dans les formes résistantes, même à doses réduites.</w:t>
      </w:r>
    </w:p>
    <w:p w14:paraId="71E9B916" w14:textId="77777777" w:rsidR="008D59ED" w:rsidRPr="008D59ED" w:rsidRDefault="008D59ED" w:rsidP="008D59ED">
      <w:pPr>
        <w:rPr>
          <w:rFonts w:ascii="Bryant-Naos" w:hAnsi="Bryant-Naos"/>
          <w:color w:val="595959" w:themeColor="text1" w:themeTint="A6"/>
          <w:sz w:val="22"/>
          <w:szCs w:val="22"/>
        </w:rPr>
      </w:pPr>
      <w:proofErr w:type="spellStart"/>
      <w:r w:rsidRPr="008D59ED">
        <w:rPr>
          <w:rFonts w:ascii="Bryant-Naos" w:hAnsi="Bryant-Naos"/>
          <w:i/>
          <w:iCs/>
          <w:color w:val="595959" w:themeColor="text1" w:themeTint="A6"/>
          <w:sz w:val="22"/>
          <w:szCs w:val="22"/>
          <w:lang w:val="en-US"/>
        </w:rPr>
        <w:t>Chosidow</w:t>
      </w:r>
      <w:proofErr w:type="spellEnd"/>
      <w:r w:rsidRPr="008D59ED">
        <w:rPr>
          <w:rFonts w:ascii="Bryant-Naos" w:hAnsi="Bryant-Naos"/>
          <w:i/>
          <w:iCs/>
          <w:color w:val="595959" w:themeColor="text1" w:themeTint="A6"/>
          <w:sz w:val="22"/>
          <w:szCs w:val="22"/>
          <w:lang w:val="en-US"/>
        </w:rPr>
        <w:t xml:space="preserve"> O, van </w:t>
      </w:r>
      <w:proofErr w:type="spellStart"/>
      <w:r w:rsidRPr="008D59ED">
        <w:rPr>
          <w:rFonts w:ascii="Bryant-Naos" w:hAnsi="Bryant-Naos"/>
          <w:i/>
          <w:iCs/>
          <w:color w:val="595959" w:themeColor="text1" w:themeTint="A6"/>
          <w:sz w:val="22"/>
          <w:szCs w:val="22"/>
          <w:lang w:val="en-US"/>
        </w:rPr>
        <w:t>Zuuren</w:t>
      </w:r>
      <w:proofErr w:type="spellEnd"/>
      <w:r w:rsidRPr="008D59ED">
        <w:rPr>
          <w:rFonts w:ascii="Bryant-Naos" w:hAnsi="Bryant-Naos"/>
          <w:i/>
          <w:iCs/>
          <w:color w:val="595959" w:themeColor="text1" w:themeTint="A6"/>
          <w:sz w:val="22"/>
          <w:szCs w:val="22"/>
          <w:lang w:val="en-US"/>
        </w:rPr>
        <w:t xml:space="preserve"> EJ. Low-dose isotretinoin for difficult-to-treat rosacea: Enough evidence to be convinced-What's next? </w:t>
      </w:r>
      <w:r w:rsidRPr="008D59ED">
        <w:rPr>
          <w:rFonts w:ascii="Bryant-Naos" w:hAnsi="Bryant-Naos"/>
          <w:i/>
          <w:iCs/>
          <w:color w:val="595959" w:themeColor="text1" w:themeTint="A6"/>
          <w:sz w:val="22"/>
          <w:szCs w:val="22"/>
        </w:rPr>
        <w:t xml:space="preserve">J </w:t>
      </w:r>
      <w:proofErr w:type="spellStart"/>
      <w:r w:rsidRPr="008D59ED">
        <w:rPr>
          <w:rFonts w:ascii="Bryant-Naos" w:hAnsi="Bryant-Naos"/>
          <w:i/>
          <w:iCs/>
          <w:color w:val="595959" w:themeColor="text1" w:themeTint="A6"/>
          <w:sz w:val="22"/>
          <w:szCs w:val="22"/>
        </w:rPr>
        <w:t>Eur</w:t>
      </w:r>
      <w:proofErr w:type="spellEnd"/>
      <w:r w:rsidRPr="008D59ED">
        <w:rPr>
          <w:rFonts w:ascii="Bryant-Naos" w:hAnsi="Bryant-Naos"/>
          <w:i/>
          <w:iCs/>
          <w:color w:val="595959" w:themeColor="text1" w:themeTint="A6"/>
          <w:sz w:val="22"/>
          <w:szCs w:val="22"/>
        </w:rPr>
        <w:t xml:space="preserve"> </w:t>
      </w:r>
      <w:proofErr w:type="spellStart"/>
      <w:r w:rsidRPr="008D59ED">
        <w:rPr>
          <w:rFonts w:ascii="Bryant-Naos" w:hAnsi="Bryant-Naos"/>
          <w:i/>
          <w:iCs/>
          <w:color w:val="595959" w:themeColor="text1" w:themeTint="A6"/>
          <w:sz w:val="22"/>
          <w:szCs w:val="22"/>
        </w:rPr>
        <w:t>Acad</w:t>
      </w:r>
      <w:proofErr w:type="spellEnd"/>
      <w:r w:rsidRPr="008D59ED">
        <w:rPr>
          <w:rFonts w:ascii="Bryant-Naos" w:hAnsi="Bryant-Naos"/>
          <w:i/>
          <w:iCs/>
          <w:color w:val="595959" w:themeColor="text1" w:themeTint="A6"/>
          <w:sz w:val="22"/>
          <w:szCs w:val="22"/>
        </w:rPr>
        <w:t xml:space="preserve"> </w:t>
      </w:r>
      <w:proofErr w:type="spellStart"/>
      <w:r w:rsidRPr="008D59ED">
        <w:rPr>
          <w:rFonts w:ascii="Bryant-Naos" w:hAnsi="Bryant-Naos"/>
          <w:i/>
          <w:iCs/>
          <w:color w:val="595959" w:themeColor="text1" w:themeTint="A6"/>
          <w:sz w:val="22"/>
          <w:szCs w:val="22"/>
        </w:rPr>
        <w:t>Dermatol</w:t>
      </w:r>
      <w:proofErr w:type="spellEnd"/>
      <w:r w:rsidRPr="008D59ED">
        <w:rPr>
          <w:rFonts w:ascii="Bryant-Naos" w:hAnsi="Bryant-Naos"/>
          <w:i/>
          <w:iCs/>
          <w:color w:val="595959" w:themeColor="text1" w:themeTint="A6"/>
          <w:sz w:val="22"/>
          <w:szCs w:val="22"/>
        </w:rPr>
        <w:t xml:space="preserve"> </w:t>
      </w:r>
      <w:proofErr w:type="spellStart"/>
      <w:r w:rsidRPr="008D59ED">
        <w:rPr>
          <w:rFonts w:ascii="Bryant-Naos" w:hAnsi="Bryant-Naos"/>
          <w:i/>
          <w:iCs/>
          <w:color w:val="595959" w:themeColor="text1" w:themeTint="A6"/>
          <w:sz w:val="22"/>
          <w:szCs w:val="22"/>
        </w:rPr>
        <w:t>Venereol</w:t>
      </w:r>
      <w:proofErr w:type="spellEnd"/>
      <w:r w:rsidRPr="008D59ED">
        <w:rPr>
          <w:rFonts w:ascii="Bryant-Naos" w:hAnsi="Bryant-Naos"/>
          <w:i/>
          <w:iCs/>
          <w:color w:val="595959" w:themeColor="text1" w:themeTint="A6"/>
          <w:sz w:val="22"/>
          <w:szCs w:val="22"/>
        </w:rPr>
        <w:t xml:space="preserve">. 2025 </w:t>
      </w:r>
      <w:proofErr w:type="gramStart"/>
      <w:r w:rsidRPr="008D59ED">
        <w:rPr>
          <w:rFonts w:ascii="Bryant-Naos" w:hAnsi="Bryant-Naos"/>
          <w:i/>
          <w:iCs/>
          <w:color w:val="595959" w:themeColor="text1" w:themeTint="A6"/>
          <w:sz w:val="22"/>
          <w:szCs w:val="22"/>
        </w:rPr>
        <w:t>Apr;</w:t>
      </w:r>
      <w:proofErr w:type="gramEnd"/>
      <w:r w:rsidRPr="008D59ED">
        <w:rPr>
          <w:rFonts w:ascii="Bryant-Naos" w:hAnsi="Bryant-Naos"/>
          <w:i/>
          <w:iCs/>
          <w:color w:val="595959" w:themeColor="text1" w:themeTint="A6"/>
          <w:sz w:val="22"/>
          <w:szCs w:val="22"/>
        </w:rPr>
        <w:t>39(4</w:t>
      </w:r>
      <w:proofErr w:type="gramStart"/>
      <w:r w:rsidRPr="008D59ED">
        <w:rPr>
          <w:rFonts w:ascii="Bryant-Naos" w:hAnsi="Bryant-Naos"/>
          <w:i/>
          <w:iCs/>
          <w:color w:val="595959" w:themeColor="text1" w:themeTint="A6"/>
          <w:sz w:val="22"/>
          <w:szCs w:val="22"/>
        </w:rPr>
        <w:t>):</w:t>
      </w:r>
      <w:proofErr w:type="gramEnd"/>
      <w:r w:rsidRPr="008D59ED">
        <w:rPr>
          <w:rFonts w:ascii="Bryant-Naos" w:hAnsi="Bryant-Naos"/>
          <w:i/>
          <w:iCs/>
          <w:color w:val="595959" w:themeColor="text1" w:themeTint="A6"/>
          <w:sz w:val="22"/>
          <w:szCs w:val="22"/>
        </w:rPr>
        <w:t xml:space="preserve">713-714. </w:t>
      </w:r>
      <w:proofErr w:type="spellStart"/>
      <w:proofErr w:type="gramStart"/>
      <w:r w:rsidRPr="008D59ED">
        <w:rPr>
          <w:rFonts w:ascii="Bryant-Naos" w:hAnsi="Bryant-Naos"/>
          <w:i/>
          <w:iCs/>
          <w:color w:val="595959" w:themeColor="text1" w:themeTint="A6"/>
          <w:sz w:val="22"/>
          <w:szCs w:val="22"/>
        </w:rPr>
        <w:t>doi</w:t>
      </w:r>
      <w:proofErr w:type="spellEnd"/>
      <w:r w:rsidRPr="008D59ED">
        <w:rPr>
          <w:rFonts w:ascii="Bryant-Naos" w:hAnsi="Bryant-Naos"/>
          <w:i/>
          <w:iCs/>
          <w:color w:val="595959" w:themeColor="text1" w:themeTint="A6"/>
          <w:sz w:val="22"/>
          <w:szCs w:val="22"/>
        </w:rPr>
        <w:t>:</w:t>
      </w:r>
      <w:proofErr w:type="gramEnd"/>
      <w:r w:rsidRPr="008D59ED">
        <w:rPr>
          <w:rFonts w:ascii="Bryant-Naos" w:hAnsi="Bryant-Naos"/>
          <w:i/>
          <w:iCs/>
          <w:color w:val="595959" w:themeColor="text1" w:themeTint="A6"/>
          <w:sz w:val="22"/>
          <w:szCs w:val="22"/>
        </w:rPr>
        <w:t xml:space="preserve"> 10.1111/jdv.20552. </w:t>
      </w:r>
      <w:proofErr w:type="gramStart"/>
      <w:r w:rsidRPr="008D59ED">
        <w:rPr>
          <w:rFonts w:ascii="Bryant-Naos" w:hAnsi="Bryant-Naos"/>
          <w:i/>
          <w:iCs/>
          <w:color w:val="595959" w:themeColor="text1" w:themeTint="A6"/>
          <w:sz w:val="22"/>
          <w:szCs w:val="22"/>
        </w:rPr>
        <w:t>PMID:</w:t>
      </w:r>
      <w:proofErr w:type="gramEnd"/>
      <w:r w:rsidRPr="008D59ED">
        <w:rPr>
          <w:rFonts w:ascii="Bryant-Naos" w:hAnsi="Bryant-Naos"/>
          <w:i/>
          <w:iCs/>
          <w:color w:val="595959" w:themeColor="text1" w:themeTint="A6"/>
          <w:sz w:val="22"/>
          <w:szCs w:val="22"/>
        </w:rPr>
        <w:t xml:space="preserve"> 40130389.</w:t>
      </w:r>
    </w:p>
    <w:p w14:paraId="2E6E67A5"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 xml:space="preserve">En matière de gestion des flushs, la gabapentine et la stimulation </w:t>
      </w:r>
      <w:proofErr w:type="spellStart"/>
      <w:r w:rsidRPr="008D59ED">
        <w:rPr>
          <w:rFonts w:ascii="Bryant-Naos" w:hAnsi="Bryant-Naos"/>
          <w:color w:val="595959" w:themeColor="text1" w:themeTint="A6"/>
          <w:sz w:val="22"/>
          <w:szCs w:val="22"/>
        </w:rPr>
        <w:t>transauriculaire</w:t>
      </w:r>
      <w:proofErr w:type="spellEnd"/>
      <w:r w:rsidRPr="008D59ED">
        <w:rPr>
          <w:rFonts w:ascii="Bryant-Naos" w:hAnsi="Bryant-Naos"/>
          <w:color w:val="595959" w:themeColor="text1" w:themeTint="A6"/>
          <w:sz w:val="22"/>
          <w:szCs w:val="22"/>
        </w:rPr>
        <w:t xml:space="preserve"> du nerf vague ont apporté de réels bénéfices dans les études.</w:t>
      </w:r>
    </w:p>
    <w:p w14:paraId="5C8AF916"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lang w:val="en-US"/>
        </w:rPr>
        <w:br/>
      </w:r>
      <w:r w:rsidRPr="008D59ED">
        <w:rPr>
          <w:rFonts w:ascii="Bryant-Naos" w:hAnsi="Bryant-Naos"/>
          <w:i/>
          <w:iCs/>
          <w:color w:val="595959" w:themeColor="text1" w:themeTint="A6"/>
          <w:sz w:val="22"/>
          <w:szCs w:val="22"/>
          <w:lang w:val="en-US"/>
        </w:rPr>
        <w:t xml:space="preserve">Wei J, Wan M, Chen Q, Fu J, Yang L, Ni R, Ge L, Dan Y, Chen X, Kong M, Li L, Chen S, Yang S, Zhang L, Xia A, Tang L, Zhang Y, Zhang M, Song Z, Li J. Gabapentin is an efficacy treatment for facial flushing and erythema of </w:t>
      </w:r>
      <w:proofErr w:type="spellStart"/>
      <w:r w:rsidRPr="008D59ED">
        <w:rPr>
          <w:rFonts w:ascii="Bryant-Naos" w:hAnsi="Bryant-Naos"/>
          <w:i/>
          <w:iCs/>
          <w:color w:val="595959" w:themeColor="text1" w:themeTint="A6"/>
          <w:sz w:val="22"/>
          <w:szCs w:val="22"/>
          <w:lang w:val="en-US"/>
        </w:rPr>
        <w:t>erythematotelangiectatic</w:t>
      </w:r>
      <w:proofErr w:type="spellEnd"/>
      <w:r w:rsidRPr="008D59ED">
        <w:rPr>
          <w:rFonts w:ascii="Bryant-Naos" w:hAnsi="Bryant-Naos"/>
          <w:i/>
          <w:iCs/>
          <w:color w:val="595959" w:themeColor="text1" w:themeTint="A6"/>
          <w:sz w:val="22"/>
          <w:szCs w:val="22"/>
          <w:lang w:val="en-US"/>
        </w:rPr>
        <w:t xml:space="preserve"> rosacea: A randomized clinical noninferiority trial. J Am </w:t>
      </w:r>
      <w:proofErr w:type="spellStart"/>
      <w:r w:rsidRPr="008D59ED">
        <w:rPr>
          <w:rFonts w:ascii="Bryant-Naos" w:hAnsi="Bryant-Naos"/>
          <w:i/>
          <w:iCs/>
          <w:color w:val="595959" w:themeColor="text1" w:themeTint="A6"/>
          <w:sz w:val="22"/>
          <w:szCs w:val="22"/>
          <w:lang w:val="en-US"/>
        </w:rPr>
        <w:t>Acad</w:t>
      </w:r>
      <w:proofErr w:type="spellEnd"/>
      <w:r w:rsidRPr="008D59ED">
        <w:rPr>
          <w:rFonts w:ascii="Bryant-Naos" w:hAnsi="Bryant-Naos"/>
          <w:i/>
          <w:iCs/>
          <w:color w:val="595959" w:themeColor="text1" w:themeTint="A6"/>
          <w:sz w:val="22"/>
          <w:szCs w:val="22"/>
          <w:lang w:val="en-US"/>
        </w:rPr>
        <w:t xml:space="preserve"> Dermatol. 2025 Apr;92(4):927-930. </w:t>
      </w:r>
      <w:proofErr w:type="spellStart"/>
      <w:r w:rsidRPr="008D59ED">
        <w:rPr>
          <w:rFonts w:ascii="Bryant-Naos" w:hAnsi="Bryant-Naos"/>
          <w:i/>
          <w:iCs/>
          <w:color w:val="595959" w:themeColor="text1" w:themeTint="A6"/>
          <w:sz w:val="22"/>
          <w:szCs w:val="22"/>
          <w:lang w:val="en-US"/>
        </w:rPr>
        <w:t>doi</w:t>
      </w:r>
      <w:proofErr w:type="spellEnd"/>
      <w:r w:rsidRPr="008D59ED">
        <w:rPr>
          <w:rFonts w:ascii="Bryant-Naos" w:hAnsi="Bryant-Naos"/>
          <w:i/>
          <w:iCs/>
          <w:color w:val="595959" w:themeColor="text1" w:themeTint="A6"/>
          <w:sz w:val="22"/>
          <w:szCs w:val="22"/>
          <w:lang w:val="en-US"/>
        </w:rPr>
        <w:t xml:space="preserve">: </w:t>
      </w:r>
      <w:r w:rsidRPr="008D59ED">
        <w:rPr>
          <w:rFonts w:ascii="Bryant-Naos" w:hAnsi="Bryant-Naos"/>
          <w:i/>
          <w:iCs/>
          <w:color w:val="595959" w:themeColor="text1" w:themeTint="A6"/>
          <w:sz w:val="22"/>
          <w:szCs w:val="22"/>
          <w:lang w:val="en-US"/>
        </w:rPr>
        <w:lastRenderedPageBreak/>
        <w:t xml:space="preserve">10.1016/j.jaad.2024.12.011. </w:t>
      </w:r>
      <w:proofErr w:type="spellStart"/>
      <w:r w:rsidRPr="008D59ED">
        <w:rPr>
          <w:rFonts w:ascii="Bryant-Naos" w:hAnsi="Bryant-Naos"/>
          <w:i/>
          <w:iCs/>
          <w:color w:val="595959" w:themeColor="text1" w:themeTint="A6"/>
          <w:sz w:val="22"/>
          <w:szCs w:val="22"/>
          <w:lang w:val="en-US"/>
        </w:rPr>
        <w:t>Epub</w:t>
      </w:r>
      <w:proofErr w:type="spellEnd"/>
      <w:r w:rsidRPr="008D59ED">
        <w:rPr>
          <w:rFonts w:ascii="Bryant-Naos" w:hAnsi="Bryant-Naos"/>
          <w:i/>
          <w:iCs/>
          <w:color w:val="595959" w:themeColor="text1" w:themeTint="A6"/>
          <w:sz w:val="22"/>
          <w:szCs w:val="22"/>
          <w:lang w:val="en-US"/>
        </w:rPr>
        <w:t xml:space="preserve"> 2024 Dec 20. PMID: 39710117.</w:t>
      </w:r>
      <w:r w:rsidRPr="008D59ED">
        <w:rPr>
          <w:rFonts w:ascii="Bryant-Naos" w:hAnsi="Bryant-Naos"/>
          <w:color w:val="595959" w:themeColor="text1" w:themeTint="A6"/>
          <w:sz w:val="22"/>
          <w:szCs w:val="22"/>
          <w:lang w:val="en-US"/>
        </w:rPr>
        <w:br/>
      </w:r>
      <w:r w:rsidRPr="008D59ED">
        <w:rPr>
          <w:rFonts w:ascii="Bryant-Naos" w:hAnsi="Bryant-Naos"/>
          <w:i/>
          <w:iCs/>
          <w:color w:val="595959" w:themeColor="text1" w:themeTint="A6"/>
          <w:sz w:val="22"/>
          <w:szCs w:val="22"/>
          <w:lang w:val="en-US"/>
        </w:rPr>
        <w:t xml:space="preserve">Ma G, Zhang Y, Gao Q, Yuan X, Zhou Z, Jian D, Zhao Z, Wang B, Li J. Gabapentin improves the flushing of rosacea, but not other rosacea symptoms or quality of life: Results from a multicenter, randomized, double-blind, placebo-controlled pilot study. J Am </w:t>
      </w:r>
      <w:proofErr w:type="spellStart"/>
      <w:r w:rsidRPr="008D59ED">
        <w:rPr>
          <w:rFonts w:ascii="Bryant-Naos" w:hAnsi="Bryant-Naos"/>
          <w:i/>
          <w:iCs/>
          <w:color w:val="595959" w:themeColor="text1" w:themeTint="A6"/>
          <w:sz w:val="22"/>
          <w:szCs w:val="22"/>
          <w:lang w:val="en-US"/>
        </w:rPr>
        <w:t>Acad</w:t>
      </w:r>
      <w:proofErr w:type="spellEnd"/>
      <w:r w:rsidRPr="008D59ED">
        <w:rPr>
          <w:rFonts w:ascii="Bryant-Naos" w:hAnsi="Bryant-Naos"/>
          <w:i/>
          <w:iCs/>
          <w:color w:val="595959" w:themeColor="text1" w:themeTint="A6"/>
          <w:sz w:val="22"/>
          <w:szCs w:val="22"/>
          <w:lang w:val="en-US"/>
        </w:rPr>
        <w:t xml:space="preserve"> Dermatol. 2025 Apr;92(4):920-922. </w:t>
      </w:r>
      <w:proofErr w:type="spellStart"/>
      <w:r w:rsidRPr="008D59ED">
        <w:rPr>
          <w:rFonts w:ascii="Bryant-Naos" w:hAnsi="Bryant-Naos"/>
          <w:i/>
          <w:iCs/>
          <w:color w:val="595959" w:themeColor="text1" w:themeTint="A6"/>
          <w:sz w:val="22"/>
          <w:szCs w:val="22"/>
          <w:lang w:val="en-US"/>
        </w:rPr>
        <w:t>doi</w:t>
      </w:r>
      <w:proofErr w:type="spellEnd"/>
      <w:r w:rsidRPr="008D59ED">
        <w:rPr>
          <w:rFonts w:ascii="Bryant-Naos" w:hAnsi="Bryant-Naos"/>
          <w:i/>
          <w:iCs/>
          <w:color w:val="595959" w:themeColor="text1" w:themeTint="A6"/>
          <w:sz w:val="22"/>
          <w:szCs w:val="22"/>
          <w:lang w:val="en-US"/>
        </w:rPr>
        <w:t xml:space="preserve">: 10.1016/j.jaad.2024.12.003. </w:t>
      </w:r>
      <w:proofErr w:type="spellStart"/>
      <w:r w:rsidRPr="008D59ED">
        <w:rPr>
          <w:rFonts w:ascii="Bryant-Naos" w:hAnsi="Bryant-Naos"/>
          <w:i/>
          <w:iCs/>
          <w:color w:val="595959" w:themeColor="text1" w:themeTint="A6"/>
          <w:sz w:val="22"/>
          <w:szCs w:val="22"/>
          <w:lang w:val="en-US"/>
        </w:rPr>
        <w:t>Epub</w:t>
      </w:r>
      <w:proofErr w:type="spellEnd"/>
      <w:r w:rsidRPr="008D59ED">
        <w:rPr>
          <w:rFonts w:ascii="Bryant-Naos" w:hAnsi="Bryant-Naos"/>
          <w:i/>
          <w:iCs/>
          <w:color w:val="595959" w:themeColor="text1" w:themeTint="A6"/>
          <w:sz w:val="22"/>
          <w:szCs w:val="22"/>
          <w:lang w:val="en-US"/>
        </w:rPr>
        <w:t xml:space="preserve"> 2024 Dec 15. </w:t>
      </w:r>
      <w:proofErr w:type="gramStart"/>
      <w:r w:rsidRPr="008D59ED">
        <w:rPr>
          <w:rFonts w:ascii="Bryant-Naos" w:hAnsi="Bryant-Naos"/>
          <w:i/>
          <w:iCs/>
          <w:color w:val="595959" w:themeColor="text1" w:themeTint="A6"/>
          <w:sz w:val="22"/>
          <w:szCs w:val="22"/>
        </w:rPr>
        <w:t>PMID:</w:t>
      </w:r>
      <w:proofErr w:type="gramEnd"/>
      <w:r w:rsidRPr="008D59ED">
        <w:rPr>
          <w:rFonts w:ascii="Bryant-Naos" w:hAnsi="Bryant-Naos"/>
          <w:i/>
          <w:iCs/>
          <w:color w:val="595959" w:themeColor="text1" w:themeTint="A6"/>
          <w:sz w:val="22"/>
          <w:szCs w:val="22"/>
        </w:rPr>
        <w:t xml:space="preserve"> 39681269.</w:t>
      </w:r>
      <w:r w:rsidRPr="008D59ED">
        <w:rPr>
          <w:rFonts w:ascii="Bryant-Naos" w:hAnsi="Bryant-Naos"/>
          <w:color w:val="595959" w:themeColor="text1" w:themeTint="A6"/>
          <w:sz w:val="22"/>
          <w:szCs w:val="22"/>
        </w:rPr>
        <w:br/>
      </w:r>
      <w:r w:rsidRPr="008D59ED">
        <w:rPr>
          <w:rFonts w:ascii="Bryant-Naos" w:hAnsi="Bryant-Naos"/>
          <w:i/>
          <w:iCs/>
          <w:color w:val="595959" w:themeColor="text1" w:themeTint="A6"/>
          <w:sz w:val="22"/>
          <w:szCs w:val="22"/>
        </w:rPr>
        <w:t xml:space="preserve">Enfin, dans une forme </w:t>
      </w:r>
      <w:proofErr w:type="spellStart"/>
      <w:r w:rsidRPr="008D59ED">
        <w:rPr>
          <w:rFonts w:ascii="Bryant-Naos" w:hAnsi="Bryant-Naos"/>
          <w:i/>
          <w:iCs/>
          <w:color w:val="595959" w:themeColor="text1" w:themeTint="A6"/>
          <w:sz w:val="22"/>
          <w:szCs w:val="22"/>
        </w:rPr>
        <w:t>oedemateuse</w:t>
      </w:r>
      <w:proofErr w:type="spellEnd"/>
      <w:r w:rsidRPr="008D59ED">
        <w:rPr>
          <w:rFonts w:ascii="Bryant-Naos" w:hAnsi="Bryant-Naos"/>
          <w:i/>
          <w:iCs/>
          <w:color w:val="595959" w:themeColor="text1" w:themeTint="A6"/>
          <w:sz w:val="22"/>
          <w:szCs w:val="22"/>
        </w:rPr>
        <w:t>, une étude cas clinique récente a montré le bénéfice de l’</w:t>
      </w:r>
      <w:proofErr w:type="spellStart"/>
      <w:r w:rsidRPr="008D59ED">
        <w:rPr>
          <w:rFonts w:ascii="Bryant-Naos" w:hAnsi="Bryant-Naos"/>
          <w:i/>
          <w:iCs/>
          <w:color w:val="595959" w:themeColor="text1" w:themeTint="A6"/>
          <w:sz w:val="22"/>
          <w:szCs w:val="22"/>
        </w:rPr>
        <w:t>omalizumab</w:t>
      </w:r>
      <w:proofErr w:type="spellEnd"/>
      <w:r w:rsidRPr="008D59ED">
        <w:rPr>
          <w:rFonts w:ascii="Bryant-Naos" w:hAnsi="Bryant-Naos"/>
          <w:i/>
          <w:iCs/>
          <w:color w:val="595959" w:themeColor="text1" w:themeTint="A6"/>
          <w:sz w:val="22"/>
          <w:szCs w:val="22"/>
        </w:rPr>
        <w:t xml:space="preserve"> (anti-IgE)</w:t>
      </w:r>
      <w:r w:rsidRPr="008D59ED">
        <w:rPr>
          <w:rFonts w:ascii="Bryant-Naos" w:hAnsi="Bryant-Naos"/>
          <w:color w:val="595959" w:themeColor="text1" w:themeTint="A6"/>
          <w:sz w:val="22"/>
          <w:szCs w:val="22"/>
        </w:rPr>
        <w:br/>
      </w:r>
      <w:r w:rsidRPr="008D59ED">
        <w:rPr>
          <w:rFonts w:ascii="Bryant-Naos" w:hAnsi="Bryant-Naos"/>
          <w:i/>
          <w:iCs/>
          <w:color w:val="595959" w:themeColor="text1" w:themeTint="A6"/>
          <w:sz w:val="22"/>
          <w:szCs w:val="22"/>
        </w:rPr>
        <w:t xml:space="preserve">Borg L, Betts A, Boffa MJ. </w:t>
      </w:r>
      <w:r w:rsidRPr="008D59ED">
        <w:rPr>
          <w:rFonts w:ascii="Bryant-Naos" w:hAnsi="Bryant-Naos"/>
          <w:i/>
          <w:iCs/>
          <w:color w:val="595959" w:themeColor="text1" w:themeTint="A6"/>
          <w:sz w:val="22"/>
          <w:szCs w:val="22"/>
          <w:lang w:val="en-US"/>
        </w:rPr>
        <w:t xml:space="preserve">Morbihan Disease: Remarkable Response to Omalizumab. Int J Dermatol. 2025 Dec;64(12):2361-2363. </w:t>
      </w:r>
      <w:proofErr w:type="spellStart"/>
      <w:r w:rsidRPr="008D59ED">
        <w:rPr>
          <w:rFonts w:ascii="Bryant-Naos" w:hAnsi="Bryant-Naos"/>
          <w:i/>
          <w:iCs/>
          <w:color w:val="595959" w:themeColor="text1" w:themeTint="A6"/>
          <w:sz w:val="22"/>
          <w:szCs w:val="22"/>
          <w:lang w:val="en-US"/>
        </w:rPr>
        <w:t>doi</w:t>
      </w:r>
      <w:proofErr w:type="spellEnd"/>
      <w:r w:rsidRPr="008D59ED">
        <w:rPr>
          <w:rFonts w:ascii="Bryant-Naos" w:hAnsi="Bryant-Naos"/>
          <w:i/>
          <w:iCs/>
          <w:color w:val="595959" w:themeColor="text1" w:themeTint="A6"/>
          <w:sz w:val="22"/>
          <w:szCs w:val="22"/>
          <w:lang w:val="en-US"/>
        </w:rPr>
        <w:t xml:space="preserve">: 10.1111/ijd.17938. </w:t>
      </w:r>
      <w:r w:rsidRPr="008D59ED">
        <w:rPr>
          <w:rFonts w:ascii="Bryant-Naos" w:hAnsi="Bryant-Naos"/>
          <w:i/>
          <w:iCs/>
          <w:color w:val="595959" w:themeColor="text1" w:themeTint="A6"/>
          <w:sz w:val="22"/>
          <w:szCs w:val="22"/>
        </w:rPr>
        <w:t xml:space="preserve">Epub 2025 Jun 30. </w:t>
      </w:r>
      <w:proofErr w:type="gramStart"/>
      <w:r w:rsidRPr="008D59ED">
        <w:rPr>
          <w:rFonts w:ascii="Bryant-Naos" w:hAnsi="Bryant-Naos"/>
          <w:i/>
          <w:iCs/>
          <w:color w:val="595959" w:themeColor="text1" w:themeTint="A6"/>
          <w:sz w:val="22"/>
          <w:szCs w:val="22"/>
        </w:rPr>
        <w:t>PMID:</w:t>
      </w:r>
      <w:proofErr w:type="gramEnd"/>
      <w:r w:rsidRPr="008D59ED">
        <w:rPr>
          <w:rFonts w:ascii="Bryant-Naos" w:hAnsi="Bryant-Naos"/>
          <w:i/>
          <w:iCs/>
          <w:color w:val="595959" w:themeColor="text1" w:themeTint="A6"/>
          <w:sz w:val="22"/>
          <w:szCs w:val="22"/>
        </w:rPr>
        <w:t xml:space="preserve"> 40588785.</w:t>
      </w:r>
    </w:p>
    <w:p w14:paraId="5A829A28"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 xml:space="preserve">3.Dermite </w:t>
      </w:r>
      <w:proofErr w:type="spellStart"/>
      <w:proofErr w:type="gramStart"/>
      <w:r w:rsidRPr="008D59ED">
        <w:rPr>
          <w:rFonts w:ascii="Bryant-Naos" w:hAnsi="Bryant-Naos"/>
          <w:b/>
          <w:bCs/>
          <w:color w:val="595959" w:themeColor="text1" w:themeTint="A6"/>
          <w:sz w:val="22"/>
          <w:szCs w:val="22"/>
        </w:rPr>
        <w:t>Périorale</w:t>
      </w:r>
      <w:proofErr w:type="spellEnd"/>
      <w:r w:rsidRPr="008D59ED">
        <w:rPr>
          <w:rFonts w:ascii="Bryant-Naos" w:hAnsi="Bryant-Naos"/>
          <w:b/>
          <w:bCs/>
          <w:color w:val="595959" w:themeColor="text1" w:themeTint="A6"/>
          <w:sz w:val="22"/>
          <w:szCs w:val="22"/>
        </w:rPr>
        <w:t>:</w:t>
      </w:r>
      <w:proofErr w:type="gramEnd"/>
      <w:r w:rsidRPr="008D59ED">
        <w:rPr>
          <w:rFonts w:ascii="Bryant-Naos" w:hAnsi="Bryant-Naos"/>
          <w:b/>
          <w:bCs/>
          <w:color w:val="595959" w:themeColor="text1" w:themeTint="A6"/>
          <w:sz w:val="22"/>
          <w:szCs w:val="22"/>
        </w:rPr>
        <w:t xml:space="preserve"> Quelques mises à Jour</w:t>
      </w:r>
      <w:r w:rsidRPr="008D59ED">
        <w:rPr>
          <w:rFonts w:ascii="Bryant-Naos" w:hAnsi="Bryant-Naos"/>
          <w:color w:val="595959" w:themeColor="text1" w:themeTint="A6"/>
          <w:sz w:val="22"/>
          <w:szCs w:val="22"/>
        </w:rPr>
        <w:br/>
        <w:t xml:space="preserve">Dermite </w:t>
      </w:r>
      <w:proofErr w:type="spellStart"/>
      <w:r w:rsidRPr="008D59ED">
        <w:rPr>
          <w:rFonts w:ascii="Bryant-Naos" w:hAnsi="Bryant-Naos"/>
          <w:color w:val="595959" w:themeColor="text1" w:themeTint="A6"/>
          <w:sz w:val="22"/>
          <w:szCs w:val="22"/>
        </w:rPr>
        <w:t>périorale</w:t>
      </w:r>
      <w:proofErr w:type="spellEnd"/>
      <w:r w:rsidRPr="008D59ED">
        <w:rPr>
          <w:rFonts w:ascii="Bryant-Naos" w:hAnsi="Bryant-Naos"/>
          <w:color w:val="595959" w:themeColor="text1" w:themeTint="A6"/>
          <w:sz w:val="22"/>
          <w:szCs w:val="22"/>
        </w:rPr>
        <w:t xml:space="preserve"> est une entité nosologique dont les étiologies peuvent être variées, allant du mésusage des </w:t>
      </w:r>
      <w:proofErr w:type="spellStart"/>
      <w:r w:rsidRPr="008D59ED">
        <w:rPr>
          <w:rFonts w:ascii="Bryant-Naos" w:hAnsi="Bryant-Naos"/>
          <w:color w:val="595959" w:themeColor="text1" w:themeTint="A6"/>
          <w:sz w:val="22"/>
          <w:szCs w:val="22"/>
        </w:rPr>
        <w:t>dermocorticoides</w:t>
      </w:r>
      <w:proofErr w:type="spellEnd"/>
      <w:r w:rsidRPr="008D59ED">
        <w:rPr>
          <w:rFonts w:ascii="Bryant-Naos" w:hAnsi="Bryant-Naos"/>
          <w:color w:val="595959" w:themeColor="text1" w:themeTint="A6"/>
          <w:sz w:val="22"/>
          <w:szCs w:val="22"/>
        </w:rPr>
        <w:t xml:space="preserve"> aux rosacées et acné de mauvaises évolutions locales. Une revue de la physiopathologie et des traitements possibles a été réalisée. Comme faits notables, il est rappelé la nécessité de </w:t>
      </w:r>
      <w:proofErr w:type="spellStart"/>
      <w:r w:rsidRPr="008D59ED">
        <w:rPr>
          <w:rFonts w:ascii="Bryant-Naos" w:hAnsi="Bryant-Naos"/>
          <w:color w:val="595959" w:themeColor="text1" w:themeTint="A6"/>
          <w:sz w:val="22"/>
          <w:szCs w:val="22"/>
        </w:rPr>
        <w:t>stoper</w:t>
      </w:r>
      <w:proofErr w:type="spellEnd"/>
      <w:r w:rsidRPr="008D59ED">
        <w:rPr>
          <w:rFonts w:ascii="Bryant-Naos" w:hAnsi="Bryant-Naos"/>
          <w:color w:val="595959" w:themeColor="text1" w:themeTint="A6"/>
          <w:sz w:val="22"/>
          <w:szCs w:val="22"/>
        </w:rPr>
        <w:t xml:space="preserve"> les corticoïdes topiques et d’envisager les Antibiotiques topiques (métronidazole) ou tétracyclines orales</w:t>
      </w:r>
    </w:p>
    <w:p w14:paraId="5F60D037"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i/>
          <w:iCs/>
          <w:color w:val="595959" w:themeColor="text1" w:themeTint="A6"/>
          <w:sz w:val="22"/>
          <w:szCs w:val="22"/>
        </w:rPr>
        <w:t xml:space="preserve">Acevedo-Fontanez LA, </w:t>
      </w:r>
      <w:proofErr w:type="spellStart"/>
      <w:r w:rsidRPr="008D59ED">
        <w:rPr>
          <w:rFonts w:ascii="Bryant-Naos" w:hAnsi="Bryant-Naos"/>
          <w:i/>
          <w:iCs/>
          <w:color w:val="595959" w:themeColor="text1" w:themeTint="A6"/>
          <w:sz w:val="22"/>
          <w:szCs w:val="22"/>
        </w:rPr>
        <w:t>Sánchez</w:t>
      </w:r>
      <w:proofErr w:type="spellEnd"/>
      <w:r w:rsidRPr="008D59ED">
        <w:rPr>
          <w:rFonts w:ascii="Bryant-Naos" w:hAnsi="Bryant-Naos"/>
          <w:i/>
          <w:iCs/>
          <w:color w:val="595959" w:themeColor="text1" w:themeTint="A6"/>
          <w:sz w:val="22"/>
          <w:szCs w:val="22"/>
        </w:rPr>
        <w:t xml:space="preserve">-Feliciano A, </w:t>
      </w:r>
      <w:proofErr w:type="spellStart"/>
      <w:r w:rsidRPr="008D59ED">
        <w:rPr>
          <w:rFonts w:ascii="Bryant-Naos" w:hAnsi="Bryant-Naos"/>
          <w:i/>
          <w:iCs/>
          <w:color w:val="595959" w:themeColor="text1" w:themeTint="A6"/>
          <w:sz w:val="22"/>
          <w:szCs w:val="22"/>
        </w:rPr>
        <w:t>Ershadi</w:t>
      </w:r>
      <w:proofErr w:type="spellEnd"/>
      <w:r w:rsidRPr="008D59ED">
        <w:rPr>
          <w:rFonts w:ascii="Bryant-Naos" w:hAnsi="Bryant-Naos"/>
          <w:i/>
          <w:iCs/>
          <w:color w:val="595959" w:themeColor="text1" w:themeTint="A6"/>
          <w:sz w:val="22"/>
          <w:szCs w:val="22"/>
        </w:rPr>
        <w:t xml:space="preserve"> S, Reichenberg J, </w:t>
      </w:r>
      <w:proofErr w:type="spellStart"/>
      <w:r w:rsidRPr="008D59ED">
        <w:rPr>
          <w:rFonts w:ascii="Bryant-Naos" w:hAnsi="Bryant-Naos"/>
          <w:i/>
          <w:iCs/>
          <w:color w:val="595959" w:themeColor="text1" w:themeTint="A6"/>
          <w:sz w:val="22"/>
          <w:szCs w:val="22"/>
        </w:rPr>
        <w:t>Eichenfield</w:t>
      </w:r>
      <w:proofErr w:type="spellEnd"/>
      <w:r w:rsidRPr="008D59ED">
        <w:rPr>
          <w:rFonts w:ascii="Bryant-Naos" w:hAnsi="Bryant-Naos"/>
          <w:i/>
          <w:iCs/>
          <w:color w:val="595959" w:themeColor="text1" w:themeTint="A6"/>
          <w:sz w:val="22"/>
          <w:szCs w:val="22"/>
        </w:rPr>
        <w:t xml:space="preserve"> LF, Barbieri JS. </w:t>
      </w:r>
      <w:r w:rsidRPr="008D59ED">
        <w:rPr>
          <w:rFonts w:ascii="Bryant-Naos" w:hAnsi="Bryant-Naos"/>
          <w:i/>
          <w:iCs/>
          <w:color w:val="595959" w:themeColor="text1" w:themeTint="A6"/>
          <w:sz w:val="22"/>
          <w:szCs w:val="22"/>
          <w:lang w:val="en-US"/>
        </w:rPr>
        <w:t xml:space="preserve">Periorificial dermatitis: Pathophysiology, diagnosis, and management. J Am </w:t>
      </w:r>
      <w:proofErr w:type="spellStart"/>
      <w:r w:rsidRPr="008D59ED">
        <w:rPr>
          <w:rFonts w:ascii="Bryant-Naos" w:hAnsi="Bryant-Naos"/>
          <w:i/>
          <w:iCs/>
          <w:color w:val="595959" w:themeColor="text1" w:themeTint="A6"/>
          <w:sz w:val="22"/>
          <w:szCs w:val="22"/>
          <w:lang w:val="en-US"/>
        </w:rPr>
        <w:t>Acad</w:t>
      </w:r>
      <w:proofErr w:type="spellEnd"/>
      <w:r w:rsidRPr="008D59ED">
        <w:rPr>
          <w:rFonts w:ascii="Bryant-Naos" w:hAnsi="Bryant-Naos"/>
          <w:i/>
          <w:iCs/>
          <w:color w:val="595959" w:themeColor="text1" w:themeTint="A6"/>
          <w:sz w:val="22"/>
          <w:szCs w:val="22"/>
          <w:lang w:val="en-US"/>
        </w:rPr>
        <w:t xml:space="preserve"> Dermatol. 2025 Nov </w:t>
      </w:r>
      <w:proofErr w:type="gramStart"/>
      <w:r w:rsidRPr="008D59ED">
        <w:rPr>
          <w:rFonts w:ascii="Bryant-Naos" w:hAnsi="Bryant-Naos"/>
          <w:i/>
          <w:iCs/>
          <w:color w:val="595959" w:themeColor="text1" w:themeTint="A6"/>
          <w:sz w:val="22"/>
          <w:szCs w:val="22"/>
          <w:lang w:val="en-US"/>
        </w:rPr>
        <w:t>4:S</w:t>
      </w:r>
      <w:proofErr w:type="gramEnd"/>
      <w:r w:rsidRPr="008D59ED">
        <w:rPr>
          <w:rFonts w:ascii="Bryant-Naos" w:hAnsi="Bryant-Naos"/>
          <w:i/>
          <w:iCs/>
          <w:color w:val="595959" w:themeColor="text1" w:themeTint="A6"/>
          <w:sz w:val="22"/>
          <w:szCs w:val="22"/>
          <w:lang w:val="en-US"/>
        </w:rPr>
        <w:t xml:space="preserve">0190-9622(25)03138-X. </w:t>
      </w:r>
      <w:proofErr w:type="spellStart"/>
      <w:r w:rsidRPr="008D59ED">
        <w:rPr>
          <w:rFonts w:ascii="Bryant-Naos" w:hAnsi="Bryant-Naos"/>
          <w:i/>
          <w:iCs/>
          <w:color w:val="595959" w:themeColor="text1" w:themeTint="A6"/>
          <w:sz w:val="22"/>
          <w:szCs w:val="22"/>
          <w:lang w:val="en-US"/>
        </w:rPr>
        <w:t>doi</w:t>
      </w:r>
      <w:proofErr w:type="spellEnd"/>
      <w:r w:rsidRPr="008D59ED">
        <w:rPr>
          <w:rFonts w:ascii="Bryant-Naos" w:hAnsi="Bryant-Naos"/>
          <w:i/>
          <w:iCs/>
          <w:color w:val="595959" w:themeColor="text1" w:themeTint="A6"/>
          <w:sz w:val="22"/>
          <w:szCs w:val="22"/>
          <w:lang w:val="en-US"/>
        </w:rPr>
        <w:t xml:space="preserve">: 10.1016/j.jaad.2025.10.138. </w:t>
      </w:r>
      <w:proofErr w:type="spellStart"/>
      <w:r w:rsidRPr="008D59ED">
        <w:rPr>
          <w:rFonts w:ascii="Bryant-Naos" w:hAnsi="Bryant-Naos"/>
          <w:i/>
          <w:iCs/>
          <w:color w:val="595959" w:themeColor="text1" w:themeTint="A6"/>
          <w:sz w:val="22"/>
          <w:szCs w:val="22"/>
          <w:lang w:val="en-US"/>
        </w:rPr>
        <w:t>Epub</w:t>
      </w:r>
      <w:proofErr w:type="spellEnd"/>
      <w:r w:rsidRPr="008D59ED">
        <w:rPr>
          <w:rFonts w:ascii="Bryant-Naos" w:hAnsi="Bryant-Naos"/>
          <w:i/>
          <w:iCs/>
          <w:color w:val="595959" w:themeColor="text1" w:themeTint="A6"/>
          <w:sz w:val="22"/>
          <w:szCs w:val="22"/>
          <w:lang w:val="en-US"/>
        </w:rPr>
        <w:t xml:space="preserve"> ahead of print. </w:t>
      </w:r>
      <w:proofErr w:type="gramStart"/>
      <w:r w:rsidRPr="008D59ED">
        <w:rPr>
          <w:rFonts w:ascii="Bryant-Naos" w:hAnsi="Bryant-Naos"/>
          <w:i/>
          <w:iCs/>
          <w:color w:val="595959" w:themeColor="text1" w:themeTint="A6"/>
          <w:sz w:val="22"/>
          <w:szCs w:val="22"/>
        </w:rPr>
        <w:t>PMID:</w:t>
      </w:r>
      <w:proofErr w:type="gramEnd"/>
      <w:r w:rsidRPr="008D59ED">
        <w:rPr>
          <w:rFonts w:ascii="Bryant-Naos" w:hAnsi="Bryant-Naos"/>
          <w:i/>
          <w:iCs/>
          <w:color w:val="595959" w:themeColor="text1" w:themeTint="A6"/>
          <w:sz w:val="22"/>
          <w:szCs w:val="22"/>
        </w:rPr>
        <w:t xml:space="preserve"> 41197738.</w:t>
      </w:r>
    </w:p>
    <w:p w14:paraId="2020A619"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Dans les formes pédiatriques, une autre revue a permis de mieux préciser les algorithmes de traitements chez cette population spécifiques.</w:t>
      </w:r>
      <w:r w:rsidRPr="008D59ED">
        <w:rPr>
          <w:rFonts w:ascii="Bryant-Naos" w:hAnsi="Bryant-Naos"/>
          <w:color w:val="595959" w:themeColor="text1" w:themeTint="A6"/>
          <w:sz w:val="22"/>
          <w:szCs w:val="22"/>
        </w:rPr>
        <w:br/>
      </w:r>
      <w:r w:rsidRPr="008D59ED">
        <w:rPr>
          <w:rFonts w:ascii="Bryant-Naos" w:hAnsi="Bryant-Naos"/>
          <w:i/>
          <w:iCs/>
          <w:color w:val="595959" w:themeColor="text1" w:themeTint="A6"/>
          <w:sz w:val="22"/>
          <w:szCs w:val="22"/>
          <w:lang w:val="en-US"/>
        </w:rPr>
        <w:t xml:space="preserve">Xiao Y, He J, Chen A, Fang X, Tang P, Xiang J. Management of childhood granulomatous periorificial dermatitis with </w:t>
      </w:r>
      <w:proofErr w:type="gramStart"/>
      <w:r w:rsidRPr="008D59ED">
        <w:rPr>
          <w:rFonts w:ascii="Bryant-Naos" w:hAnsi="Bryant-Naos"/>
          <w:i/>
          <w:iCs/>
          <w:color w:val="595959" w:themeColor="text1" w:themeTint="A6"/>
          <w:sz w:val="22"/>
          <w:szCs w:val="22"/>
          <w:lang w:val="en-US"/>
        </w:rPr>
        <w:t>clarithromycin:</w:t>
      </w:r>
      <w:proofErr w:type="gramEnd"/>
      <w:r w:rsidRPr="008D59ED">
        <w:rPr>
          <w:rFonts w:ascii="Bryant-Naos" w:hAnsi="Bryant-Naos"/>
          <w:i/>
          <w:iCs/>
          <w:color w:val="595959" w:themeColor="text1" w:themeTint="A6"/>
          <w:sz w:val="22"/>
          <w:szCs w:val="22"/>
          <w:lang w:val="en-US"/>
        </w:rPr>
        <w:t xml:space="preserve"> A retrospective cohort study. </w:t>
      </w:r>
      <w:r w:rsidRPr="008D59ED">
        <w:rPr>
          <w:rFonts w:ascii="Bryant-Naos" w:hAnsi="Bryant-Naos"/>
          <w:i/>
          <w:iCs/>
          <w:color w:val="595959" w:themeColor="text1" w:themeTint="A6"/>
          <w:sz w:val="22"/>
          <w:szCs w:val="22"/>
        </w:rPr>
        <w:t xml:space="preserve">JAAD Int. 2025 Aug </w:t>
      </w:r>
      <w:proofErr w:type="gramStart"/>
      <w:r w:rsidRPr="008D59ED">
        <w:rPr>
          <w:rFonts w:ascii="Bryant-Naos" w:hAnsi="Bryant-Naos"/>
          <w:i/>
          <w:iCs/>
          <w:color w:val="595959" w:themeColor="text1" w:themeTint="A6"/>
          <w:sz w:val="22"/>
          <w:szCs w:val="22"/>
        </w:rPr>
        <w:t>29;23:</w:t>
      </w:r>
      <w:proofErr w:type="gramEnd"/>
      <w:r w:rsidRPr="008D59ED">
        <w:rPr>
          <w:rFonts w:ascii="Bryant-Naos" w:hAnsi="Bryant-Naos"/>
          <w:i/>
          <w:iCs/>
          <w:color w:val="595959" w:themeColor="text1" w:themeTint="A6"/>
          <w:sz w:val="22"/>
          <w:szCs w:val="22"/>
        </w:rPr>
        <w:t xml:space="preserve">48-54. </w:t>
      </w:r>
      <w:proofErr w:type="spellStart"/>
      <w:proofErr w:type="gramStart"/>
      <w:r w:rsidRPr="008D59ED">
        <w:rPr>
          <w:rFonts w:ascii="Bryant-Naos" w:hAnsi="Bryant-Naos"/>
          <w:i/>
          <w:iCs/>
          <w:color w:val="595959" w:themeColor="text1" w:themeTint="A6"/>
          <w:sz w:val="22"/>
          <w:szCs w:val="22"/>
        </w:rPr>
        <w:t>doi</w:t>
      </w:r>
      <w:proofErr w:type="spellEnd"/>
      <w:r w:rsidRPr="008D59ED">
        <w:rPr>
          <w:rFonts w:ascii="Bryant-Naos" w:hAnsi="Bryant-Naos"/>
          <w:i/>
          <w:iCs/>
          <w:color w:val="595959" w:themeColor="text1" w:themeTint="A6"/>
          <w:sz w:val="22"/>
          <w:szCs w:val="22"/>
        </w:rPr>
        <w:t>:</w:t>
      </w:r>
      <w:proofErr w:type="gramEnd"/>
      <w:r w:rsidRPr="008D59ED">
        <w:rPr>
          <w:rFonts w:ascii="Bryant-Naos" w:hAnsi="Bryant-Naos"/>
          <w:i/>
          <w:iCs/>
          <w:color w:val="595959" w:themeColor="text1" w:themeTint="A6"/>
          <w:sz w:val="22"/>
          <w:szCs w:val="22"/>
        </w:rPr>
        <w:t xml:space="preserve"> 10.1016/j.jdin.2025.08.005. </w:t>
      </w:r>
      <w:proofErr w:type="gramStart"/>
      <w:r w:rsidRPr="008D59ED">
        <w:rPr>
          <w:rFonts w:ascii="Bryant-Naos" w:hAnsi="Bryant-Naos"/>
          <w:i/>
          <w:iCs/>
          <w:color w:val="595959" w:themeColor="text1" w:themeTint="A6"/>
          <w:sz w:val="22"/>
          <w:szCs w:val="22"/>
        </w:rPr>
        <w:t>PMID:</w:t>
      </w:r>
      <w:proofErr w:type="gramEnd"/>
      <w:r w:rsidRPr="008D59ED">
        <w:rPr>
          <w:rFonts w:ascii="Bryant-Naos" w:hAnsi="Bryant-Naos"/>
          <w:i/>
          <w:iCs/>
          <w:color w:val="595959" w:themeColor="text1" w:themeTint="A6"/>
          <w:sz w:val="22"/>
          <w:szCs w:val="22"/>
        </w:rPr>
        <w:t xml:space="preserve"> </w:t>
      </w:r>
      <w:proofErr w:type="gramStart"/>
      <w:r w:rsidRPr="008D59ED">
        <w:rPr>
          <w:rFonts w:ascii="Bryant-Naos" w:hAnsi="Bryant-Naos"/>
          <w:i/>
          <w:iCs/>
          <w:color w:val="595959" w:themeColor="text1" w:themeTint="A6"/>
          <w:sz w:val="22"/>
          <w:szCs w:val="22"/>
        </w:rPr>
        <w:t>41079392;</w:t>
      </w:r>
      <w:proofErr w:type="gramEnd"/>
      <w:r w:rsidRPr="008D59ED">
        <w:rPr>
          <w:rFonts w:ascii="Bryant-Naos" w:hAnsi="Bryant-Naos"/>
          <w:i/>
          <w:iCs/>
          <w:color w:val="595959" w:themeColor="text1" w:themeTint="A6"/>
          <w:sz w:val="22"/>
          <w:szCs w:val="22"/>
        </w:rPr>
        <w:t xml:space="preserve"> </w:t>
      </w:r>
      <w:proofErr w:type="gramStart"/>
      <w:r w:rsidRPr="008D59ED">
        <w:rPr>
          <w:rFonts w:ascii="Bryant-Naos" w:hAnsi="Bryant-Naos"/>
          <w:i/>
          <w:iCs/>
          <w:color w:val="595959" w:themeColor="text1" w:themeTint="A6"/>
          <w:sz w:val="22"/>
          <w:szCs w:val="22"/>
        </w:rPr>
        <w:t>PMCID:</w:t>
      </w:r>
      <w:proofErr w:type="gramEnd"/>
      <w:r w:rsidRPr="008D59ED">
        <w:rPr>
          <w:rFonts w:ascii="Bryant-Naos" w:hAnsi="Bryant-Naos"/>
          <w:i/>
          <w:iCs/>
          <w:color w:val="595959" w:themeColor="text1" w:themeTint="A6"/>
          <w:sz w:val="22"/>
          <w:szCs w:val="22"/>
        </w:rPr>
        <w:t xml:space="preserve"> PMC12510178.</w:t>
      </w:r>
    </w:p>
    <w:p w14:paraId="1F90D7F0"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4.Hyperpigmentation Faciale : Une Prise en Charge Structurée</w:t>
      </w:r>
    </w:p>
    <w:p w14:paraId="12B8D746"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La gestion des hyperpigmentations, et notamment les atteintes faciales, a bénéficié de la parution d’un consensus de traitements.</w:t>
      </w:r>
    </w:p>
    <w:p w14:paraId="58275E09"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i/>
          <w:iCs/>
          <w:color w:val="595959" w:themeColor="text1" w:themeTint="A6"/>
          <w:sz w:val="22"/>
          <w:szCs w:val="22"/>
        </w:rPr>
        <w:t>Passeron T, Desai SR, Abdallah M, Al-</w:t>
      </w:r>
      <w:proofErr w:type="spellStart"/>
      <w:r w:rsidRPr="008D59ED">
        <w:rPr>
          <w:rFonts w:ascii="Bryant-Naos" w:hAnsi="Bryant-Naos"/>
          <w:i/>
          <w:iCs/>
          <w:color w:val="595959" w:themeColor="text1" w:themeTint="A6"/>
          <w:sz w:val="22"/>
          <w:szCs w:val="22"/>
        </w:rPr>
        <w:t>Niaimi</w:t>
      </w:r>
      <w:proofErr w:type="spellEnd"/>
      <w:r w:rsidRPr="008D59ED">
        <w:rPr>
          <w:rFonts w:ascii="Bryant-Naos" w:hAnsi="Bryant-Naos"/>
          <w:i/>
          <w:iCs/>
          <w:color w:val="595959" w:themeColor="text1" w:themeTint="A6"/>
          <w:sz w:val="22"/>
          <w:szCs w:val="22"/>
        </w:rPr>
        <w:t xml:space="preserve"> F, </w:t>
      </w:r>
      <w:proofErr w:type="spellStart"/>
      <w:r w:rsidRPr="008D59ED">
        <w:rPr>
          <w:rFonts w:ascii="Bryant-Naos" w:hAnsi="Bryant-Naos"/>
          <w:i/>
          <w:iCs/>
          <w:color w:val="595959" w:themeColor="text1" w:themeTint="A6"/>
          <w:sz w:val="22"/>
          <w:szCs w:val="22"/>
        </w:rPr>
        <w:t>Dlova</w:t>
      </w:r>
      <w:proofErr w:type="spellEnd"/>
      <w:r w:rsidRPr="008D59ED">
        <w:rPr>
          <w:rFonts w:ascii="Bryant-Naos" w:hAnsi="Bryant-Naos"/>
          <w:i/>
          <w:iCs/>
          <w:color w:val="595959" w:themeColor="text1" w:themeTint="A6"/>
          <w:sz w:val="22"/>
          <w:szCs w:val="22"/>
        </w:rPr>
        <w:t xml:space="preserve"> N, Grimes PE, Ocampo-</w:t>
      </w:r>
      <w:proofErr w:type="spellStart"/>
      <w:r w:rsidRPr="008D59ED">
        <w:rPr>
          <w:rFonts w:ascii="Bryant-Naos" w:hAnsi="Bryant-Naos"/>
          <w:i/>
          <w:iCs/>
          <w:color w:val="595959" w:themeColor="text1" w:themeTint="A6"/>
          <w:sz w:val="22"/>
          <w:szCs w:val="22"/>
        </w:rPr>
        <w:t>Candiani</w:t>
      </w:r>
      <w:proofErr w:type="spellEnd"/>
      <w:r w:rsidRPr="008D59ED">
        <w:rPr>
          <w:rFonts w:ascii="Bryant-Naos" w:hAnsi="Bryant-Naos"/>
          <w:i/>
          <w:iCs/>
          <w:color w:val="595959" w:themeColor="text1" w:themeTint="A6"/>
          <w:sz w:val="22"/>
          <w:szCs w:val="22"/>
        </w:rPr>
        <w:t xml:space="preserve"> J, Sarkar R, Xiang LF, Miot HA. </w:t>
      </w:r>
      <w:r w:rsidRPr="008D59ED">
        <w:rPr>
          <w:rFonts w:ascii="Bryant-Naos" w:hAnsi="Bryant-Naos"/>
          <w:i/>
          <w:iCs/>
          <w:color w:val="595959" w:themeColor="text1" w:themeTint="A6"/>
          <w:sz w:val="22"/>
          <w:szCs w:val="22"/>
          <w:lang w:val="en-US"/>
        </w:rPr>
        <w:t xml:space="preserve">Global consensus on the management of melanin hyperpigmentation disorders. J </w:t>
      </w:r>
      <w:proofErr w:type="spellStart"/>
      <w:r w:rsidRPr="008D59ED">
        <w:rPr>
          <w:rFonts w:ascii="Bryant-Naos" w:hAnsi="Bryant-Naos"/>
          <w:i/>
          <w:iCs/>
          <w:color w:val="595959" w:themeColor="text1" w:themeTint="A6"/>
          <w:sz w:val="22"/>
          <w:szCs w:val="22"/>
          <w:lang w:val="en-US"/>
        </w:rPr>
        <w:t>Eur</w:t>
      </w:r>
      <w:proofErr w:type="spellEnd"/>
      <w:r w:rsidRPr="008D59ED">
        <w:rPr>
          <w:rFonts w:ascii="Bryant-Naos" w:hAnsi="Bryant-Naos"/>
          <w:i/>
          <w:iCs/>
          <w:color w:val="595959" w:themeColor="text1" w:themeTint="A6"/>
          <w:sz w:val="22"/>
          <w:szCs w:val="22"/>
          <w:lang w:val="en-US"/>
        </w:rPr>
        <w:t xml:space="preserve"> </w:t>
      </w:r>
      <w:proofErr w:type="spellStart"/>
      <w:r w:rsidRPr="008D59ED">
        <w:rPr>
          <w:rFonts w:ascii="Bryant-Naos" w:hAnsi="Bryant-Naos"/>
          <w:i/>
          <w:iCs/>
          <w:color w:val="595959" w:themeColor="text1" w:themeTint="A6"/>
          <w:sz w:val="22"/>
          <w:szCs w:val="22"/>
          <w:lang w:val="en-US"/>
        </w:rPr>
        <w:t>Acad</w:t>
      </w:r>
      <w:proofErr w:type="spellEnd"/>
      <w:r w:rsidRPr="008D59ED">
        <w:rPr>
          <w:rFonts w:ascii="Bryant-Naos" w:hAnsi="Bryant-Naos"/>
          <w:i/>
          <w:iCs/>
          <w:color w:val="595959" w:themeColor="text1" w:themeTint="A6"/>
          <w:sz w:val="22"/>
          <w:szCs w:val="22"/>
          <w:lang w:val="en-US"/>
        </w:rPr>
        <w:t xml:space="preserve"> Dermatol </w:t>
      </w:r>
      <w:proofErr w:type="spellStart"/>
      <w:r w:rsidRPr="008D59ED">
        <w:rPr>
          <w:rFonts w:ascii="Bryant-Naos" w:hAnsi="Bryant-Naos"/>
          <w:i/>
          <w:iCs/>
          <w:color w:val="595959" w:themeColor="text1" w:themeTint="A6"/>
          <w:sz w:val="22"/>
          <w:szCs w:val="22"/>
          <w:lang w:val="en-US"/>
        </w:rPr>
        <w:t>Venereol</w:t>
      </w:r>
      <w:proofErr w:type="spellEnd"/>
      <w:r w:rsidRPr="008D59ED">
        <w:rPr>
          <w:rFonts w:ascii="Bryant-Naos" w:hAnsi="Bryant-Naos"/>
          <w:i/>
          <w:iCs/>
          <w:color w:val="595959" w:themeColor="text1" w:themeTint="A6"/>
          <w:sz w:val="22"/>
          <w:szCs w:val="22"/>
          <w:lang w:val="en-US"/>
        </w:rPr>
        <w:t xml:space="preserve">. </w:t>
      </w:r>
      <w:r w:rsidRPr="008D59ED">
        <w:rPr>
          <w:rFonts w:ascii="Bryant-Naos" w:hAnsi="Bryant-Naos"/>
          <w:i/>
          <w:iCs/>
          <w:color w:val="595959" w:themeColor="text1" w:themeTint="A6"/>
          <w:sz w:val="22"/>
          <w:szCs w:val="22"/>
        </w:rPr>
        <w:t xml:space="preserve">2025 </w:t>
      </w:r>
      <w:proofErr w:type="spellStart"/>
      <w:r w:rsidRPr="008D59ED">
        <w:rPr>
          <w:rFonts w:ascii="Bryant-Naos" w:hAnsi="Bryant-Naos"/>
          <w:i/>
          <w:iCs/>
          <w:color w:val="595959" w:themeColor="text1" w:themeTint="A6"/>
          <w:sz w:val="22"/>
          <w:szCs w:val="22"/>
        </w:rPr>
        <w:t>Dec</w:t>
      </w:r>
      <w:proofErr w:type="spellEnd"/>
      <w:r w:rsidRPr="008D59ED">
        <w:rPr>
          <w:rFonts w:ascii="Bryant-Naos" w:hAnsi="Bryant-Naos"/>
          <w:i/>
          <w:iCs/>
          <w:color w:val="595959" w:themeColor="text1" w:themeTint="A6"/>
          <w:sz w:val="22"/>
          <w:szCs w:val="22"/>
        </w:rPr>
        <w:t xml:space="preserve"> 8. </w:t>
      </w:r>
      <w:proofErr w:type="spellStart"/>
      <w:proofErr w:type="gramStart"/>
      <w:r w:rsidRPr="008D59ED">
        <w:rPr>
          <w:rFonts w:ascii="Bryant-Naos" w:hAnsi="Bryant-Naos"/>
          <w:i/>
          <w:iCs/>
          <w:color w:val="595959" w:themeColor="text1" w:themeTint="A6"/>
          <w:sz w:val="22"/>
          <w:szCs w:val="22"/>
        </w:rPr>
        <w:t>doi</w:t>
      </w:r>
      <w:proofErr w:type="spellEnd"/>
      <w:r w:rsidRPr="008D59ED">
        <w:rPr>
          <w:rFonts w:ascii="Bryant-Naos" w:hAnsi="Bryant-Naos"/>
          <w:i/>
          <w:iCs/>
          <w:color w:val="595959" w:themeColor="text1" w:themeTint="A6"/>
          <w:sz w:val="22"/>
          <w:szCs w:val="22"/>
        </w:rPr>
        <w:t>:</w:t>
      </w:r>
      <w:proofErr w:type="gramEnd"/>
      <w:r w:rsidRPr="008D59ED">
        <w:rPr>
          <w:rFonts w:ascii="Bryant-Naos" w:hAnsi="Bryant-Naos"/>
          <w:i/>
          <w:iCs/>
          <w:color w:val="595959" w:themeColor="text1" w:themeTint="A6"/>
          <w:sz w:val="22"/>
          <w:szCs w:val="22"/>
        </w:rPr>
        <w:t xml:space="preserve"> 10.1111/jdv.70185. Epub </w:t>
      </w:r>
      <w:proofErr w:type="spellStart"/>
      <w:r w:rsidRPr="008D59ED">
        <w:rPr>
          <w:rFonts w:ascii="Bryant-Naos" w:hAnsi="Bryant-Naos"/>
          <w:i/>
          <w:iCs/>
          <w:color w:val="595959" w:themeColor="text1" w:themeTint="A6"/>
          <w:sz w:val="22"/>
          <w:szCs w:val="22"/>
        </w:rPr>
        <w:t>ahead</w:t>
      </w:r>
      <w:proofErr w:type="spellEnd"/>
      <w:r w:rsidRPr="008D59ED">
        <w:rPr>
          <w:rFonts w:ascii="Bryant-Naos" w:hAnsi="Bryant-Naos"/>
          <w:i/>
          <w:iCs/>
          <w:color w:val="595959" w:themeColor="text1" w:themeTint="A6"/>
          <w:sz w:val="22"/>
          <w:szCs w:val="22"/>
        </w:rPr>
        <w:t xml:space="preserve"> of </w:t>
      </w:r>
      <w:proofErr w:type="spellStart"/>
      <w:r w:rsidRPr="008D59ED">
        <w:rPr>
          <w:rFonts w:ascii="Bryant-Naos" w:hAnsi="Bryant-Naos"/>
          <w:i/>
          <w:iCs/>
          <w:color w:val="595959" w:themeColor="text1" w:themeTint="A6"/>
          <w:sz w:val="22"/>
          <w:szCs w:val="22"/>
        </w:rPr>
        <w:t>print</w:t>
      </w:r>
      <w:proofErr w:type="spellEnd"/>
      <w:r w:rsidRPr="008D59ED">
        <w:rPr>
          <w:rFonts w:ascii="Bryant-Naos" w:hAnsi="Bryant-Naos"/>
          <w:i/>
          <w:iCs/>
          <w:color w:val="595959" w:themeColor="text1" w:themeTint="A6"/>
          <w:sz w:val="22"/>
          <w:szCs w:val="22"/>
        </w:rPr>
        <w:t xml:space="preserve">. </w:t>
      </w:r>
      <w:proofErr w:type="gramStart"/>
      <w:r w:rsidRPr="008D59ED">
        <w:rPr>
          <w:rFonts w:ascii="Bryant-Naos" w:hAnsi="Bryant-Naos"/>
          <w:i/>
          <w:iCs/>
          <w:color w:val="595959" w:themeColor="text1" w:themeTint="A6"/>
          <w:sz w:val="22"/>
          <w:szCs w:val="22"/>
        </w:rPr>
        <w:t>PMID:</w:t>
      </w:r>
      <w:proofErr w:type="gramEnd"/>
      <w:r w:rsidRPr="008D59ED">
        <w:rPr>
          <w:rFonts w:ascii="Bryant-Naos" w:hAnsi="Bryant-Naos"/>
          <w:i/>
          <w:iCs/>
          <w:color w:val="595959" w:themeColor="text1" w:themeTint="A6"/>
          <w:sz w:val="22"/>
          <w:szCs w:val="22"/>
        </w:rPr>
        <w:t xml:space="preserve"> 41362125.</w:t>
      </w:r>
      <w:r w:rsidRPr="008D59ED">
        <w:rPr>
          <w:rFonts w:ascii="Bryant-Naos" w:hAnsi="Bryant-Naos"/>
          <w:color w:val="595959" w:themeColor="text1" w:themeTint="A6"/>
          <w:sz w:val="22"/>
          <w:szCs w:val="22"/>
        </w:rPr>
        <w:br/>
        <w:t xml:space="preserve">L’isotrétinoïne y est décrite comme efficace sur les hyperpigmentations récentes (&lt; 5 ans). Le traitement des hyperpigmentations peut bénéficier d’approches combinées associant </w:t>
      </w:r>
      <w:r w:rsidRPr="008D59ED">
        <w:rPr>
          <w:rFonts w:ascii="Bryant-Naos" w:hAnsi="Bryant-Naos"/>
          <w:color w:val="595959" w:themeColor="text1" w:themeTint="A6"/>
          <w:sz w:val="22"/>
          <w:szCs w:val="22"/>
        </w:rPr>
        <w:lastRenderedPageBreak/>
        <w:t xml:space="preserve">des topiques (hydroquinone, acide </w:t>
      </w:r>
      <w:proofErr w:type="spellStart"/>
      <w:r w:rsidRPr="008D59ED">
        <w:rPr>
          <w:rFonts w:ascii="Bryant-Naos" w:hAnsi="Bryant-Naos"/>
          <w:color w:val="595959" w:themeColor="text1" w:themeTint="A6"/>
          <w:sz w:val="22"/>
          <w:szCs w:val="22"/>
        </w:rPr>
        <w:t>azélaïque</w:t>
      </w:r>
      <w:proofErr w:type="spellEnd"/>
      <w:r w:rsidRPr="008D59ED">
        <w:rPr>
          <w:rFonts w:ascii="Bryant-Naos" w:hAnsi="Bryant-Naos"/>
          <w:color w:val="595959" w:themeColor="text1" w:themeTint="A6"/>
          <w:sz w:val="22"/>
          <w:szCs w:val="22"/>
        </w:rPr>
        <w:t xml:space="preserve">, rétinoïdes), des soins par lasers fractionnés (pour les </w:t>
      </w:r>
      <w:proofErr w:type="spellStart"/>
      <w:r w:rsidRPr="008D59ED">
        <w:rPr>
          <w:rFonts w:ascii="Bryant-Naos" w:hAnsi="Bryant-Naos"/>
          <w:color w:val="595959" w:themeColor="text1" w:themeTint="A6"/>
          <w:sz w:val="22"/>
          <w:szCs w:val="22"/>
        </w:rPr>
        <w:t>mélasmas</w:t>
      </w:r>
      <w:proofErr w:type="spellEnd"/>
      <w:r w:rsidRPr="008D59ED">
        <w:rPr>
          <w:rFonts w:ascii="Bryant-Naos" w:hAnsi="Bryant-Naos"/>
          <w:color w:val="595959" w:themeColor="text1" w:themeTint="A6"/>
          <w:sz w:val="22"/>
          <w:szCs w:val="22"/>
        </w:rPr>
        <w:t xml:space="preserve"> résistants) et toujours en association avec une protection solaire stricte.</w:t>
      </w:r>
    </w:p>
    <w:p w14:paraId="794F75A7" w14:textId="77777777" w:rsidR="008D59ED" w:rsidRPr="008D59ED" w:rsidRDefault="008D59ED" w:rsidP="008D59ED">
      <w:pPr>
        <w:rPr>
          <w:rFonts w:ascii="Bryant-Naos" w:hAnsi="Bryant-Naos"/>
          <w:color w:val="595959" w:themeColor="text1" w:themeTint="A6"/>
          <w:sz w:val="22"/>
          <w:szCs w:val="22"/>
          <w:lang w:val="en-US"/>
        </w:rPr>
      </w:pPr>
      <w:r w:rsidRPr="008D59ED">
        <w:rPr>
          <w:rFonts w:ascii="Bryant-Naos" w:hAnsi="Bryant-Naos"/>
          <w:color w:val="595959" w:themeColor="text1" w:themeTint="A6"/>
          <w:sz w:val="22"/>
          <w:szCs w:val="22"/>
        </w:rPr>
        <w:t xml:space="preserve">Enfin il a été démontré dans un cas clinique le </w:t>
      </w:r>
      <w:proofErr w:type="spellStart"/>
      <w:r w:rsidRPr="008D59ED">
        <w:rPr>
          <w:rFonts w:ascii="Bryant-Naos" w:hAnsi="Bryant-Naos"/>
          <w:color w:val="595959" w:themeColor="text1" w:themeTint="A6"/>
          <w:sz w:val="22"/>
          <w:szCs w:val="22"/>
        </w:rPr>
        <w:t>role</w:t>
      </w:r>
      <w:proofErr w:type="spellEnd"/>
      <w:r w:rsidRPr="008D59ED">
        <w:rPr>
          <w:rFonts w:ascii="Bryant-Naos" w:hAnsi="Bryant-Naos"/>
          <w:color w:val="595959" w:themeColor="text1" w:themeTint="A6"/>
          <w:sz w:val="22"/>
          <w:szCs w:val="22"/>
        </w:rPr>
        <w:t xml:space="preserve"> du démodex dans une hyperpigmentation résistante, avec un bénéfice de l’</w:t>
      </w:r>
      <w:proofErr w:type="spellStart"/>
      <w:r w:rsidRPr="008D59ED">
        <w:rPr>
          <w:rFonts w:ascii="Bryant-Naos" w:hAnsi="Bryant-Naos"/>
          <w:color w:val="595959" w:themeColor="text1" w:themeTint="A6"/>
          <w:sz w:val="22"/>
          <w:szCs w:val="22"/>
        </w:rPr>
        <w:t>ivermectine</w:t>
      </w:r>
      <w:proofErr w:type="spellEnd"/>
      <w:r w:rsidRPr="008D59ED">
        <w:rPr>
          <w:rFonts w:ascii="Bryant-Naos" w:hAnsi="Bryant-Naos"/>
          <w:color w:val="595959" w:themeColor="text1" w:themeTint="A6"/>
          <w:sz w:val="22"/>
          <w:szCs w:val="22"/>
        </w:rPr>
        <w:t xml:space="preserve"> topique.</w:t>
      </w:r>
      <w:r w:rsidRPr="008D59ED">
        <w:rPr>
          <w:rFonts w:ascii="Bryant-Naos" w:hAnsi="Bryant-Naos"/>
          <w:color w:val="595959" w:themeColor="text1" w:themeTint="A6"/>
          <w:sz w:val="22"/>
          <w:szCs w:val="22"/>
        </w:rPr>
        <w:br/>
      </w:r>
      <w:r w:rsidRPr="008D59ED">
        <w:rPr>
          <w:rFonts w:ascii="Bryant-Naos" w:hAnsi="Bryant-Naos"/>
          <w:i/>
          <w:iCs/>
          <w:color w:val="595959" w:themeColor="text1" w:themeTint="A6"/>
          <w:sz w:val="22"/>
          <w:szCs w:val="22"/>
          <w:lang w:val="en-US"/>
        </w:rPr>
        <w:t xml:space="preserve">Jen S, Tang-Lin L, Tan SH, Koh WL. A striking case of pigmented demodicosis. Skin Health Dis. 2025 Jul 22;5(5):386-388. </w:t>
      </w:r>
      <w:proofErr w:type="spellStart"/>
      <w:r w:rsidRPr="008D59ED">
        <w:rPr>
          <w:rFonts w:ascii="Bryant-Naos" w:hAnsi="Bryant-Naos"/>
          <w:i/>
          <w:iCs/>
          <w:color w:val="595959" w:themeColor="text1" w:themeTint="A6"/>
          <w:sz w:val="22"/>
          <w:szCs w:val="22"/>
          <w:lang w:val="en-US"/>
        </w:rPr>
        <w:t>doi</w:t>
      </w:r>
      <w:proofErr w:type="spellEnd"/>
      <w:r w:rsidRPr="008D59ED">
        <w:rPr>
          <w:rFonts w:ascii="Bryant-Naos" w:hAnsi="Bryant-Naos"/>
          <w:i/>
          <w:iCs/>
          <w:color w:val="595959" w:themeColor="text1" w:themeTint="A6"/>
          <w:sz w:val="22"/>
          <w:szCs w:val="22"/>
          <w:lang w:val="en-US"/>
        </w:rPr>
        <w:t>: 10.1093/</w:t>
      </w:r>
      <w:proofErr w:type="spellStart"/>
      <w:r w:rsidRPr="008D59ED">
        <w:rPr>
          <w:rFonts w:ascii="Bryant-Naos" w:hAnsi="Bryant-Naos"/>
          <w:i/>
          <w:iCs/>
          <w:color w:val="595959" w:themeColor="text1" w:themeTint="A6"/>
          <w:sz w:val="22"/>
          <w:szCs w:val="22"/>
          <w:lang w:val="en-US"/>
        </w:rPr>
        <w:t>skinhd</w:t>
      </w:r>
      <w:proofErr w:type="spellEnd"/>
      <w:r w:rsidRPr="008D59ED">
        <w:rPr>
          <w:rFonts w:ascii="Bryant-Naos" w:hAnsi="Bryant-Naos"/>
          <w:i/>
          <w:iCs/>
          <w:color w:val="595959" w:themeColor="text1" w:themeTint="A6"/>
          <w:sz w:val="22"/>
          <w:szCs w:val="22"/>
          <w:lang w:val="en-US"/>
        </w:rPr>
        <w:t>/vzaf054. PMID: 41035830; PMCID: PMC12480740.</w:t>
      </w:r>
    </w:p>
    <w:p w14:paraId="78618791" w14:textId="77777777" w:rsidR="008D59ED" w:rsidRPr="008D59ED" w:rsidRDefault="008D59ED" w:rsidP="008D59ED">
      <w:pPr>
        <w:rPr>
          <w:rFonts w:ascii="Bryant-Naos Bold" w:hAnsi="Bryant-Naos Bold"/>
          <w:b/>
          <w:bCs/>
          <w:color w:val="004F88"/>
          <w:sz w:val="44"/>
          <w:szCs w:val="44"/>
        </w:rPr>
      </w:pPr>
      <w:r w:rsidRPr="008D59ED">
        <w:rPr>
          <w:rFonts w:ascii="Bryant-Naos Bold" w:hAnsi="Bryant-Naos Bold"/>
          <w:b/>
          <w:bCs/>
          <w:color w:val="004F88"/>
          <w:sz w:val="44"/>
          <w:szCs w:val="44"/>
        </w:rPr>
        <w:t>Quoi de Neuf en Cuir Chevelu, Barbe, Cils et Sourcils ?</w:t>
      </w:r>
    </w:p>
    <w:p w14:paraId="509AC846"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Dr Sophie Leducq (Tours)</w:t>
      </w:r>
    </w:p>
    <w:p w14:paraId="5D021658"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1. Pelade : Quand et Comment Traiter ?</w:t>
      </w:r>
      <w:r w:rsidRPr="008D59ED">
        <w:rPr>
          <w:rFonts w:ascii="Bryant-Naos" w:hAnsi="Bryant-Naos"/>
          <w:color w:val="595959" w:themeColor="text1" w:themeTint="A6"/>
          <w:sz w:val="22"/>
          <w:szCs w:val="22"/>
        </w:rPr>
        <w:br/>
        <w:t>La gradation SALT a permis de normer l’évaluation des pelades, permettant ainsi de préciser les organigrammes de traitements et de préciser les conditions pour passer à un traitement systémique. Dans un tel contexte, il convient également de considérer la gêne du patient, la durée d’évolution de la pelade et l’étendue des plaques.</w:t>
      </w:r>
      <w:r w:rsidRPr="008D59ED">
        <w:rPr>
          <w:rFonts w:ascii="Bryant-Naos" w:hAnsi="Bryant-Naos"/>
          <w:color w:val="595959" w:themeColor="text1" w:themeTint="A6"/>
          <w:sz w:val="22"/>
          <w:szCs w:val="22"/>
        </w:rPr>
        <w:br/>
      </w:r>
      <w:r w:rsidRPr="008D59ED">
        <w:rPr>
          <w:rFonts w:ascii="Bryant-Naos" w:hAnsi="Bryant-Naos"/>
          <w:i/>
          <w:iCs/>
          <w:color w:val="595959" w:themeColor="text1" w:themeTint="A6"/>
          <w:sz w:val="22"/>
          <w:szCs w:val="22"/>
          <w:lang w:val="en-US"/>
        </w:rPr>
        <w:t xml:space="preserve">Rudnicka L, </w:t>
      </w:r>
      <w:proofErr w:type="spellStart"/>
      <w:r w:rsidRPr="008D59ED">
        <w:rPr>
          <w:rFonts w:ascii="Bryant-Naos" w:hAnsi="Bryant-Naos"/>
          <w:i/>
          <w:iCs/>
          <w:color w:val="595959" w:themeColor="text1" w:themeTint="A6"/>
          <w:sz w:val="22"/>
          <w:szCs w:val="22"/>
          <w:lang w:val="en-US"/>
        </w:rPr>
        <w:t>Arenbergerova</w:t>
      </w:r>
      <w:proofErr w:type="spellEnd"/>
      <w:r w:rsidRPr="008D59ED">
        <w:rPr>
          <w:rFonts w:ascii="Bryant-Naos" w:hAnsi="Bryant-Naos"/>
          <w:i/>
          <w:iCs/>
          <w:color w:val="595959" w:themeColor="text1" w:themeTint="A6"/>
          <w:sz w:val="22"/>
          <w:szCs w:val="22"/>
          <w:lang w:val="en-US"/>
        </w:rPr>
        <w:t xml:space="preserve"> M, Grimalt R, Ioannides D, </w:t>
      </w:r>
      <w:proofErr w:type="spellStart"/>
      <w:r w:rsidRPr="008D59ED">
        <w:rPr>
          <w:rFonts w:ascii="Bryant-Naos" w:hAnsi="Bryant-Naos"/>
          <w:i/>
          <w:iCs/>
          <w:color w:val="595959" w:themeColor="text1" w:themeTint="A6"/>
          <w:sz w:val="22"/>
          <w:szCs w:val="22"/>
          <w:lang w:val="en-US"/>
        </w:rPr>
        <w:t>Katoulis</w:t>
      </w:r>
      <w:proofErr w:type="spellEnd"/>
      <w:r w:rsidRPr="008D59ED">
        <w:rPr>
          <w:rFonts w:ascii="Bryant-Naos" w:hAnsi="Bryant-Naos"/>
          <w:i/>
          <w:iCs/>
          <w:color w:val="595959" w:themeColor="text1" w:themeTint="A6"/>
          <w:sz w:val="22"/>
          <w:szCs w:val="22"/>
          <w:lang w:val="en-US"/>
        </w:rPr>
        <w:t xml:space="preserve"> AC, Lazaridou E, Olszewska M, Ovcharenko YS, </w:t>
      </w:r>
      <w:proofErr w:type="spellStart"/>
      <w:r w:rsidRPr="008D59ED">
        <w:rPr>
          <w:rFonts w:ascii="Bryant-Naos" w:hAnsi="Bryant-Naos"/>
          <w:i/>
          <w:iCs/>
          <w:color w:val="595959" w:themeColor="text1" w:themeTint="A6"/>
          <w:sz w:val="22"/>
          <w:szCs w:val="22"/>
          <w:lang w:val="en-US"/>
        </w:rPr>
        <w:t>Piraccini</w:t>
      </w:r>
      <w:proofErr w:type="spellEnd"/>
      <w:r w:rsidRPr="008D59ED">
        <w:rPr>
          <w:rFonts w:ascii="Bryant-Naos" w:hAnsi="Bryant-Naos"/>
          <w:i/>
          <w:iCs/>
          <w:color w:val="595959" w:themeColor="text1" w:themeTint="A6"/>
          <w:sz w:val="22"/>
          <w:szCs w:val="22"/>
          <w:lang w:val="en-US"/>
        </w:rPr>
        <w:t xml:space="preserve"> BM, </w:t>
      </w:r>
      <w:proofErr w:type="spellStart"/>
      <w:r w:rsidRPr="008D59ED">
        <w:rPr>
          <w:rFonts w:ascii="Bryant-Naos" w:hAnsi="Bryant-Naos"/>
          <w:i/>
          <w:iCs/>
          <w:color w:val="595959" w:themeColor="text1" w:themeTint="A6"/>
          <w:sz w:val="22"/>
          <w:szCs w:val="22"/>
          <w:lang w:val="en-US"/>
        </w:rPr>
        <w:t>Prohic</w:t>
      </w:r>
      <w:proofErr w:type="spellEnd"/>
      <w:r w:rsidRPr="008D59ED">
        <w:rPr>
          <w:rFonts w:ascii="Bryant-Naos" w:hAnsi="Bryant-Naos"/>
          <w:i/>
          <w:iCs/>
          <w:color w:val="595959" w:themeColor="text1" w:themeTint="A6"/>
          <w:sz w:val="22"/>
          <w:szCs w:val="22"/>
          <w:lang w:val="en-US"/>
        </w:rPr>
        <w:t xml:space="preserve"> A, Rakowska A, </w:t>
      </w:r>
      <w:proofErr w:type="spellStart"/>
      <w:r w:rsidRPr="008D59ED">
        <w:rPr>
          <w:rFonts w:ascii="Bryant-Naos" w:hAnsi="Bryant-Naos"/>
          <w:i/>
          <w:iCs/>
          <w:color w:val="595959" w:themeColor="text1" w:themeTint="A6"/>
          <w:sz w:val="22"/>
          <w:szCs w:val="22"/>
          <w:lang w:val="en-US"/>
        </w:rPr>
        <w:t>Reygagne</w:t>
      </w:r>
      <w:proofErr w:type="spellEnd"/>
      <w:r w:rsidRPr="008D59ED">
        <w:rPr>
          <w:rFonts w:ascii="Bryant-Naos" w:hAnsi="Bryant-Naos"/>
          <w:i/>
          <w:iCs/>
          <w:color w:val="595959" w:themeColor="text1" w:themeTint="A6"/>
          <w:sz w:val="22"/>
          <w:szCs w:val="22"/>
          <w:lang w:val="en-US"/>
        </w:rPr>
        <w:t xml:space="preserve"> P, Richard MA, Soares RO, Starace M, </w:t>
      </w:r>
      <w:proofErr w:type="spellStart"/>
      <w:r w:rsidRPr="008D59ED">
        <w:rPr>
          <w:rFonts w:ascii="Bryant-Naos" w:hAnsi="Bryant-Naos"/>
          <w:i/>
          <w:iCs/>
          <w:color w:val="595959" w:themeColor="text1" w:themeTint="A6"/>
          <w:sz w:val="22"/>
          <w:szCs w:val="22"/>
          <w:lang w:val="en-US"/>
        </w:rPr>
        <w:t>Vañó</w:t>
      </w:r>
      <w:proofErr w:type="spellEnd"/>
      <w:r w:rsidRPr="008D59ED">
        <w:rPr>
          <w:rFonts w:ascii="Bryant-Naos" w:hAnsi="Bryant-Naos"/>
          <w:i/>
          <w:iCs/>
          <w:color w:val="595959" w:themeColor="text1" w:themeTint="A6"/>
          <w:sz w:val="22"/>
          <w:szCs w:val="22"/>
          <w:lang w:val="en-US"/>
        </w:rPr>
        <w:t xml:space="preserve">-Galvan S, </w:t>
      </w:r>
      <w:proofErr w:type="spellStart"/>
      <w:r w:rsidRPr="008D59ED">
        <w:rPr>
          <w:rFonts w:ascii="Bryant-Naos" w:hAnsi="Bryant-Naos"/>
          <w:i/>
          <w:iCs/>
          <w:color w:val="595959" w:themeColor="text1" w:themeTint="A6"/>
          <w:sz w:val="22"/>
          <w:szCs w:val="22"/>
          <w:lang w:val="en-US"/>
        </w:rPr>
        <w:t>Waskiel</w:t>
      </w:r>
      <w:proofErr w:type="spellEnd"/>
      <w:r w:rsidRPr="008D59ED">
        <w:rPr>
          <w:rFonts w:ascii="Bryant-Naos" w:hAnsi="Bryant-Naos"/>
          <w:i/>
          <w:iCs/>
          <w:color w:val="595959" w:themeColor="text1" w:themeTint="A6"/>
          <w:sz w:val="22"/>
          <w:szCs w:val="22"/>
          <w:lang w:val="en-US"/>
        </w:rPr>
        <w:t xml:space="preserve">-Burnat A. European expert consensus statement on the systemic treatment of alopecia areata. J 12urA cad Dermatol Venereol. 2024 Apr ;38(4) :687-694. </w:t>
      </w:r>
      <w:proofErr w:type="gramStart"/>
      <w:r w:rsidRPr="008D59ED">
        <w:rPr>
          <w:rFonts w:ascii="Bryant-Naos" w:hAnsi="Bryant-Naos"/>
          <w:i/>
          <w:iCs/>
          <w:color w:val="595959" w:themeColor="text1" w:themeTint="A6"/>
          <w:sz w:val="22"/>
          <w:szCs w:val="22"/>
          <w:lang w:val="en-US"/>
        </w:rPr>
        <w:t>Doi :</w:t>
      </w:r>
      <w:proofErr w:type="gramEnd"/>
      <w:r w:rsidRPr="008D59ED">
        <w:rPr>
          <w:rFonts w:ascii="Bryant-Naos" w:hAnsi="Bryant-Naos"/>
          <w:i/>
          <w:iCs/>
          <w:color w:val="595959" w:themeColor="text1" w:themeTint="A6"/>
          <w:sz w:val="22"/>
          <w:szCs w:val="22"/>
          <w:lang w:val="en-US"/>
        </w:rPr>
        <w:t xml:space="preserve"> 10.1111/jdv.19768. </w:t>
      </w:r>
      <w:proofErr w:type="spellStart"/>
      <w:r w:rsidRPr="008D59ED">
        <w:rPr>
          <w:rFonts w:ascii="Bryant-Naos" w:hAnsi="Bryant-Naos"/>
          <w:i/>
          <w:iCs/>
          <w:color w:val="595959" w:themeColor="text1" w:themeTint="A6"/>
          <w:sz w:val="22"/>
          <w:szCs w:val="22"/>
          <w:lang w:val="en-US"/>
        </w:rPr>
        <w:t>Epub</w:t>
      </w:r>
      <w:proofErr w:type="spellEnd"/>
      <w:r w:rsidRPr="008D59ED">
        <w:rPr>
          <w:rFonts w:ascii="Bryant-Naos" w:hAnsi="Bryant-Naos"/>
          <w:i/>
          <w:iCs/>
          <w:color w:val="595959" w:themeColor="text1" w:themeTint="A6"/>
          <w:sz w:val="22"/>
          <w:szCs w:val="22"/>
          <w:lang w:val="en-US"/>
        </w:rPr>
        <w:t xml:space="preserve"> 2024 Jan 2. </w:t>
      </w:r>
      <w:r w:rsidRPr="008D59ED">
        <w:rPr>
          <w:rFonts w:ascii="Bryant-Naos" w:hAnsi="Bryant-Naos"/>
          <w:i/>
          <w:iCs/>
          <w:color w:val="595959" w:themeColor="text1" w:themeTint="A6"/>
          <w:sz w:val="22"/>
          <w:szCs w:val="22"/>
        </w:rPr>
        <w:t>PMID : 38169088.</w:t>
      </w:r>
    </w:p>
    <w:p w14:paraId="342023E8"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 xml:space="preserve">Le </w:t>
      </w:r>
      <w:proofErr w:type="spellStart"/>
      <w:r w:rsidRPr="008D59ED">
        <w:rPr>
          <w:rFonts w:ascii="Bryant-Naos" w:hAnsi="Bryant-Naos"/>
          <w:color w:val="595959" w:themeColor="text1" w:themeTint="A6"/>
          <w:sz w:val="22"/>
          <w:szCs w:val="22"/>
        </w:rPr>
        <w:t>ritlecitinib</w:t>
      </w:r>
      <w:proofErr w:type="spellEnd"/>
      <w:r w:rsidRPr="008D59ED">
        <w:rPr>
          <w:rFonts w:ascii="Bryant-Naos" w:hAnsi="Bryant-Naos"/>
          <w:color w:val="595959" w:themeColor="text1" w:themeTint="A6"/>
          <w:sz w:val="22"/>
          <w:szCs w:val="22"/>
        </w:rPr>
        <w:t xml:space="preserve"> (inhibiteur de JAK3) per os a ainsi montré des profils de réponse très variables, allant d’excellents répondeurs, des répondeurs précoces ou avec latence, des non-répondeurs (jusqu’à 30% des patients, et quelques patients dont la pelade s’aggravait sous traitement. C’est pourquoi il convient d’être patient avant de considérer un traitement comme non-efficace, dans cette pathologie avec parfois un an de traitement nécessaire avant de voir une réponse thérapeutique s’amorcer.</w:t>
      </w:r>
    </w:p>
    <w:p w14:paraId="500E5160"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 xml:space="preserve">2. Cellulite </w:t>
      </w:r>
      <w:proofErr w:type="spellStart"/>
      <w:r w:rsidRPr="008D59ED">
        <w:rPr>
          <w:rFonts w:ascii="Bryant-Naos" w:hAnsi="Bryant-Naos"/>
          <w:b/>
          <w:bCs/>
          <w:color w:val="595959" w:themeColor="text1" w:themeTint="A6"/>
          <w:sz w:val="22"/>
          <w:szCs w:val="22"/>
        </w:rPr>
        <w:t>Dissequante</w:t>
      </w:r>
      <w:proofErr w:type="spellEnd"/>
      <w:r w:rsidRPr="008D59ED">
        <w:rPr>
          <w:rFonts w:ascii="Bryant-Naos" w:hAnsi="Bryant-Naos"/>
          <w:b/>
          <w:bCs/>
          <w:color w:val="595959" w:themeColor="text1" w:themeTint="A6"/>
          <w:sz w:val="22"/>
          <w:szCs w:val="22"/>
        </w:rPr>
        <w:t xml:space="preserve"> : Un Risque Cardiovasculaire ?</w:t>
      </w:r>
      <w:r w:rsidRPr="008D59ED">
        <w:rPr>
          <w:rFonts w:ascii="Bryant-Naos" w:hAnsi="Bryant-Naos"/>
          <w:color w:val="595959" w:themeColor="text1" w:themeTint="A6"/>
          <w:sz w:val="22"/>
          <w:szCs w:val="22"/>
        </w:rPr>
        <w:br/>
        <w:t>Des données récentes dans une cohorte de large ampleur (113 000 patients) ont montré que la cellulite disséquante est, comme le psoriasis ou d’autres pathologies inflammatoires, fortement associée aux événements cardiovasculaires.</w:t>
      </w:r>
      <w:r w:rsidRPr="008D59ED">
        <w:rPr>
          <w:rFonts w:ascii="Bryant-Naos" w:hAnsi="Bryant-Naos"/>
          <w:color w:val="595959" w:themeColor="text1" w:themeTint="A6"/>
          <w:sz w:val="22"/>
          <w:szCs w:val="22"/>
        </w:rPr>
        <w:br/>
      </w:r>
      <w:r w:rsidRPr="008D59ED">
        <w:rPr>
          <w:rFonts w:ascii="Bryant-Naos" w:hAnsi="Bryant-Naos"/>
          <w:i/>
          <w:iCs/>
          <w:color w:val="595959" w:themeColor="text1" w:themeTint="A6"/>
          <w:sz w:val="22"/>
          <w:szCs w:val="22"/>
          <w:lang w:val="en-US"/>
        </w:rPr>
        <w:t xml:space="preserve">Patel D, Thakker S, Olagun-Samuel C, Wang D, Mitchell J, </w:t>
      </w:r>
      <w:proofErr w:type="spellStart"/>
      <w:r w:rsidRPr="008D59ED">
        <w:rPr>
          <w:rFonts w:ascii="Bryant-Naos" w:hAnsi="Bryant-Naos"/>
          <w:i/>
          <w:iCs/>
          <w:color w:val="595959" w:themeColor="text1" w:themeTint="A6"/>
          <w:sz w:val="22"/>
          <w:szCs w:val="22"/>
          <w:lang w:val="en-US"/>
        </w:rPr>
        <w:t>Adotama</w:t>
      </w:r>
      <w:proofErr w:type="spellEnd"/>
      <w:r w:rsidRPr="008D59ED">
        <w:rPr>
          <w:rFonts w:ascii="Bryant-Naos" w:hAnsi="Bryant-Naos"/>
          <w:i/>
          <w:iCs/>
          <w:color w:val="595959" w:themeColor="text1" w:themeTint="A6"/>
          <w:sz w:val="22"/>
          <w:szCs w:val="22"/>
          <w:lang w:val="en-US"/>
        </w:rPr>
        <w:t xml:space="preserve"> P. Long-term cardiovascular morbidity in dissecting </w:t>
      </w:r>
      <w:proofErr w:type="gramStart"/>
      <w:r w:rsidRPr="008D59ED">
        <w:rPr>
          <w:rFonts w:ascii="Bryant-Naos" w:hAnsi="Bryant-Naos"/>
          <w:i/>
          <w:iCs/>
          <w:color w:val="595959" w:themeColor="text1" w:themeTint="A6"/>
          <w:sz w:val="22"/>
          <w:szCs w:val="22"/>
          <w:lang w:val="en-US"/>
        </w:rPr>
        <w:t>cellulitis:</w:t>
      </w:r>
      <w:proofErr w:type="gramEnd"/>
      <w:r w:rsidRPr="008D59ED">
        <w:rPr>
          <w:rFonts w:ascii="Bryant-Naos" w:hAnsi="Bryant-Naos"/>
          <w:i/>
          <w:iCs/>
          <w:color w:val="595959" w:themeColor="text1" w:themeTint="A6"/>
          <w:sz w:val="22"/>
          <w:szCs w:val="22"/>
          <w:lang w:val="en-US"/>
        </w:rPr>
        <w:t xml:space="preserve"> A propensity-matched </w:t>
      </w:r>
      <w:proofErr w:type="spellStart"/>
      <w:r w:rsidRPr="008D59ED">
        <w:rPr>
          <w:rFonts w:ascii="Bryant-Naos" w:hAnsi="Bryant-Naos"/>
          <w:i/>
          <w:iCs/>
          <w:color w:val="595959" w:themeColor="text1" w:themeTint="A6"/>
          <w:sz w:val="22"/>
          <w:szCs w:val="22"/>
          <w:lang w:val="en-US"/>
        </w:rPr>
        <w:t>TrinetX</w:t>
      </w:r>
      <w:proofErr w:type="spellEnd"/>
      <w:r w:rsidRPr="008D59ED">
        <w:rPr>
          <w:rFonts w:ascii="Bryant-Naos" w:hAnsi="Bryant-Naos"/>
          <w:i/>
          <w:iCs/>
          <w:color w:val="595959" w:themeColor="text1" w:themeTint="A6"/>
          <w:sz w:val="22"/>
          <w:szCs w:val="22"/>
          <w:lang w:val="en-US"/>
        </w:rPr>
        <w:t xml:space="preserve"> cohort study. J Am </w:t>
      </w:r>
      <w:proofErr w:type="spellStart"/>
      <w:r w:rsidRPr="008D59ED">
        <w:rPr>
          <w:rFonts w:ascii="Bryant-Naos" w:hAnsi="Bryant-Naos"/>
          <w:i/>
          <w:iCs/>
          <w:color w:val="595959" w:themeColor="text1" w:themeTint="A6"/>
          <w:sz w:val="22"/>
          <w:szCs w:val="22"/>
          <w:lang w:val="en-US"/>
        </w:rPr>
        <w:t>Acad</w:t>
      </w:r>
      <w:proofErr w:type="spellEnd"/>
      <w:r w:rsidRPr="008D59ED">
        <w:rPr>
          <w:rFonts w:ascii="Bryant-Naos" w:hAnsi="Bryant-Naos"/>
          <w:i/>
          <w:iCs/>
          <w:color w:val="595959" w:themeColor="text1" w:themeTint="A6"/>
          <w:sz w:val="22"/>
          <w:szCs w:val="22"/>
          <w:lang w:val="en-US"/>
        </w:rPr>
        <w:t xml:space="preserve"> Dermatol. 2025 Dec;93(6):1614-1616. </w:t>
      </w:r>
      <w:proofErr w:type="spellStart"/>
      <w:r w:rsidRPr="008D59ED">
        <w:rPr>
          <w:rFonts w:ascii="Bryant-Naos" w:hAnsi="Bryant-Naos"/>
          <w:i/>
          <w:iCs/>
          <w:color w:val="595959" w:themeColor="text1" w:themeTint="A6"/>
          <w:sz w:val="22"/>
          <w:szCs w:val="22"/>
          <w:lang w:val="en-US"/>
        </w:rPr>
        <w:t>doi</w:t>
      </w:r>
      <w:proofErr w:type="spellEnd"/>
      <w:r w:rsidRPr="008D59ED">
        <w:rPr>
          <w:rFonts w:ascii="Bryant-Naos" w:hAnsi="Bryant-Naos"/>
          <w:i/>
          <w:iCs/>
          <w:color w:val="595959" w:themeColor="text1" w:themeTint="A6"/>
          <w:sz w:val="22"/>
          <w:szCs w:val="22"/>
          <w:lang w:val="en-US"/>
        </w:rPr>
        <w:t xml:space="preserve">: 10.1016/j.jaad.2025.08.045. </w:t>
      </w:r>
      <w:proofErr w:type="spellStart"/>
      <w:r w:rsidRPr="008D59ED">
        <w:rPr>
          <w:rFonts w:ascii="Bryant-Naos" w:hAnsi="Bryant-Naos"/>
          <w:i/>
          <w:iCs/>
          <w:color w:val="595959" w:themeColor="text1" w:themeTint="A6"/>
          <w:sz w:val="22"/>
          <w:szCs w:val="22"/>
          <w:lang w:val="en-US"/>
        </w:rPr>
        <w:t>Epub</w:t>
      </w:r>
      <w:proofErr w:type="spellEnd"/>
      <w:r w:rsidRPr="008D59ED">
        <w:rPr>
          <w:rFonts w:ascii="Bryant-Naos" w:hAnsi="Bryant-Naos"/>
          <w:i/>
          <w:iCs/>
          <w:color w:val="595959" w:themeColor="text1" w:themeTint="A6"/>
          <w:sz w:val="22"/>
          <w:szCs w:val="22"/>
          <w:lang w:val="en-US"/>
        </w:rPr>
        <w:t xml:space="preserve"> 2025 Aug 22. </w:t>
      </w:r>
      <w:proofErr w:type="gramStart"/>
      <w:r w:rsidRPr="008D59ED">
        <w:rPr>
          <w:rFonts w:ascii="Bryant-Naos" w:hAnsi="Bryant-Naos"/>
          <w:i/>
          <w:iCs/>
          <w:color w:val="595959" w:themeColor="text1" w:themeTint="A6"/>
          <w:sz w:val="22"/>
          <w:szCs w:val="22"/>
        </w:rPr>
        <w:t>PMID:</w:t>
      </w:r>
      <w:proofErr w:type="gramEnd"/>
      <w:r w:rsidRPr="008D59ED">
        <w:rPr>
          <w:rFonts w:ascii="Bryant-Naos" w:hAnsi="Bryant-Naos"/>
          <w:i/>
          <w:iCs/>
          <w:color w:val="595959" w:themeColor="text1" w:themeTint="A6"/>
          <w:sz w:val="22"/>
          <w:szCs w:val="22"/>
        </w:rPr>
        <w:t xml:space="preserve"> 40850386.</w:t>
      </w:r>
    </w:p>
    <w:p w14:paraId="50549E66" w14:textId="77777777" w:rsidR="008D59ED" w:rsidRPr="008D59ED" w:rsidRDefault="008D59ED" w:rsidP="008D59ED">
      <w:pPr>
        <w:rPr>
          <w:rFonts w:ascii="Bryant-Naos" w:hAnsi="Bryant-Naos"/>
          <w:color w:val="595959" w:themeColor="text1" w:themeTint="A6"/>
          <w:sz w:val="22"/>
          <w:szCs w:val="22"/>
          <w:lang w:val="en-US"/>
        </w:rPr>
      </w:pPr>
      <w:r w:rsidRPr="008D59ED">
        <w:rPr>
          <w:rFonts w:ascii="Bryant-Naos" w:hAnsi="Bryant-Naos"/>
          <w:i/>
          <w:iCs/>
          <w:color w:val="595959" w:themeColor="text1" w:themeTint="A6"/>
          <w:sz w:val="22"/>
          <w:szCs w:val="22"/>
        </w:rPr>
        <w:t>Les auteurs discutent d’ailleurs de l’intérêt de traitements précoces par anti-TNF alpha afin de tent</w:t>
      </w:r>
      <w:r w:rsidRPr="008D59ED">
        <w:rPr>
          <w:rFonts w:ascii="Bryant-Naos" w:hAnsi="Bryant-Naos"/>
          <w:color w:val="595959" w:themeColor="text1" w:themeTint="A6"/>
          <w:sz w:val="22"/>
          <w:szCs w:val="22"/>
        </w:rPr>
        <w:t>er de réduire ce risque cardiovasculaire.</w:t>
      </w:r>
      <w:r w:rsidRPr="008D59ED">
        <w:rPr>
          <w:rFonts w:ascii="Bryant-Naos" w:hAnsi="Bryant-Naos"/>
          <w:color w:val="595959" w:themeColor="text1" w:themeTint="A6"/>
          <w:sz w:val="22"/>
          <w:szCs w:val="22"/>
        </w:rPr>
        <w:br/>
        <w:t>Les cellulites disséquantes peuvent désormais être traitées par des Anti-TNF</w:t>
      </w:r>
      <w:r w:rsidRPr="008D59ED">
        <w:rPr>
          <w:rFonts w:ascii="Courier New" w:hAnsi="Courier New" w:cs="Courier New"/>
          <w:color w:val="595959" w:themeColor="text1" w:themeTint="A6"/>
          <w:sz w:val="22"/>
          <w:szCs w:val="22"/>
        </w:rPr>
        <w:t>α</w:t>
      </w:r>
      <w:r w:rsidRPr="008D59ED">
        <w:rPr>
          <w:rFonts w:ascii="Bryant-Naos" w:hAnsi="Bryant-Naos"/>
          <w:color w:val="595959" w:themeColor="text1" w:themeTint="A6"/>
          <w:sz w:val="22"/>
          <w:szCs w:val="22"/>
        </w:rPr>
        <w:t xml:space="preserve">, qui sont </w:t>
      </w:r>
      <w:r w:rsidRPr="008D59ED">
        <w:rPr>
          <w:rFonts w:ascii="Bryant-Naos" w:hAnsi="Bryant-Naos"/>
          <w:color w:val="595959" w:themeColor="text1" w:themeTint="A6"/>
          <w:sz w:val="22"/>
          <w:szCs w:val="22"/>
        </w:rPr>
        <w:lastRenderedPageBreak/>
        <w:t>propos</w:t>
      </w:r>
      <w:r w:rsidRPr="008D59ED">
        <w:rPr>
          <w:rFonts w:ascii="Bryant-Naos" w:hAnsi="Bryant-Naos" w:cs="Bryant-Naos"/>
          <w:color w:val="595959" w:themeColor="text1" w:themeTint="A6"/>
          <w:sz w:val="22"/>
          <w:szCs w:val="22"/>
        </w:rPr>
        <w:t>é</w:t>
      </w:r>
      <w:r w:rsidRPr="008D59ED">
        <w:rPr>
          <w:rFonts w:ascii="Bryant-Naos" w:hAnsi="Bryant-Naos"/>
          <w:color w:val="595959" w:themeColor="text1" w:themeTint="A6"/>
          <w:sz w:val="22"/>
          <w:szCs w:val="22"/>
        </w:rPr>
        <w:t>s en 3e ligne (</w:t>
      </w:r>
      <w:proofErr w:type="spellStart"/>
      <w:r w:rsidRPr="008D59ED">
        <w:rPr>
          <w:rFonts w:ascii="Bryant-Naos" w:hAnsi="Bryant-Naos"/>
          <w:color w:val="595959" w:themeColor="text1" w:themeTint="A6"/>
          <w:sz w:val="22"/>
          <w:szCs w:val="22"/>
        </w:rPr>
        <w:t>Orphanet</w:t>
      </w:r>
      <w:proofErr w:type="spellEnd"/>
      <w:r w:rsidRPr="008D59ED">
        <w:rPr>
          <w:rFonts w:ascii="Bryant-Naos" w:hAnsi="Bryant-Naos"/>
          <w:color w:val="595959" w:themeColor="text1" w:themeTint="A6"/>
          <w:sz w:val="22"/>
          <w:szCs w:val="22"/>
        </w:rPr>
        <w:t xml:space="preserve"> Journal of Rare </w:t>
      </w:r>
      <w:proofErr w:type="spellStart"/>
      <w:r w:rsidRPr="008D59ED">
        <w:rPr>
          <w:rFonts w:ascii="Bryant-Naos" w:hAnsi="Bryant-Naos"/>
          <w:color w:val="595959" w:themeColor="text1" w:themeTint="A6"/>
          <w:sz w:val="22"/>
          <w:szCs w:val="22"/>
        </w:rPr>
        <w:t>Diseases</w:t>
      </w:r>
      <w:proofErr w:type="spellEnd"/>
      <w:r w:rsidRPr="008D59ED">
        <w:rPr>
          <w:rFonts w:ascii="Bryant-Naos" w:hAnsi="Bryant-Naos"/>
          <w:color w:val="595959" w:themeColor="text1" w:themeTint="A6"/>
          <w:sz w:val="22"/>
          <w:szCs w:val="22"/>
        </w:rPr>
        <w:t>).</w:t>
      </w:r>
      <w:r w:rsidRPr="008D59ED">
        <w:rPr>
          <w:rFonts w:ascii="Bryant-Naos" w:hAnsi="Bryant-Naos"/>
          <w:color w:val="595959" w:themeColor="text1" w:themeTint="A6"/>
          <w:sz w:val="22"/>
          <w:szCs w:val="22"/>
        </w:rPr>
        <w:br/>
      </w:r>
      <w:r w:rsidRPr="008D59ED">
        <w:rPr>
          <w:rFonts w:ascii="Bryant-Naos" w:hAnsi="Bryant-Naos"/>
          <w:i/>
          <w:iCs/>
          <w:color w:val="595959" w:themeColor="text1" w:themeTint="A6"/>
          <w:sz w:val="22"/>
          <w:szCs w:val="22"/>
          <w:lang w:val="en-US"/>
        </w:rPr>
        <w:t xml:space="preserve">Heidari N, </w:t>
      </w:r>
      <w:proofErr w:type="spellStart"/>
      <w:r w:rsidRPr="008D59ED">
        <w:rPr>
          <w:rFonts w:ascii="Bryant-Naos" w:hAnsi="Bryant-Naos"/>
          <w:i/>
          <w:iCs/>
          <w:color w:val="595959" w:themeColor="text1" w:themeTint="A6"/>
          <w:sz w:val="22"/>
          <w:szCs w:val="22"/>
          <w:lang w:val="en-US"/>
        </w:rPr>
        <w:t>Ghannadzadeh</w:t>
      </w:r>
      <w:proofErr w:type="spellEnd"/>
      <w:r w:rsidRPr="008D59ED">
        <w:rPr>
          <w:rFonts w:ascii="Bryant-Naos" w:hAnsi="Bryant-Naos"/>
          <w:i/>
          <w:iCs/>
          <w:color w:val="595959" w:themeColor="text1" w:themeTint="A6"/>
          <w:sz w:val="22"/>
          <w:szCs w:val="22"/>
          <w:lang w:val="en-US"/>
        </w:rPr>
        <w:t xml:space="preserve"> Kermani Pour R, </w:t>
      </w:r>
      <w:proofErr w:type="spellStart"/>
      <w:r w:rsidRPr="008D59ED">
        <w:rPr>
          <w:rFonts w:ascii="Bryant-Naos" w:hAnsi="Bryant-Naos"/>
          <w:i/>
          <w:iCs/>
          <w:color w:val="595959" w:themeColor="text1" w:themeTint="A6"/>
          <w:sz w:val="22"/>
          <w:szCs w:val="22"/>
          <w:lang w:val="en-US"/>
        </w:rPr>
        <w:t>Farshbafnadi</w:t>
      </w:r>
      <w:proofErr w:type="spellEnd"/>
      <w:r w:rsidRPr="008D59ED">
        <w:rPr>
          <w:rFonts w:ascii="Bryant-Naos" w:hAnsi="Bryant-Naos"/>
          <w:i/>
          <w:iCs/>
          <w:color w:val="595959" w:themeColor="text1" w:themeTint="A6"/>
          <w:sz w:val="22"/>
          <w:szCs w:val="22"/>
          <w:lang w:val="en-US"/>
        </w:rPr>
        <w:t xml:space="preserve"> M, Heidari A, Ghane Y. A systematic review of tumor necrosis factor-</w:t>
      </w:r>
      <w:r w:rsidRPr="008D59ED">
        <w:rPr>
          <w:rFonts w:ascii="Courier New" w:hAnsi="Courier New" w:cs="Courier New"/>
          <w:i/>
          <w:iCs/>
          <w:color w:val="595959" w:themeColor="text1" w:themeTint="A6"/>
          <w:sz w:val="22"/>
          <w:szCs w:val="22"/>
        </w:rPr>
        <w:t>α</w:t>
      </w:r>
      <w:r w:rsidRPr="008D59ED">
        <w:rPr>
          <w:rFonts w:ascii="Bryant-Naos" w:hAnsi="Bryant-Naos"/>
          <w:i/>
          <w:iCs/>
          <w:color w:val="595959" w:themeColor="text1" w:themeTint="A6"/>
          <w:sz w:val="22"/>
          <w:szCs w:val="22"/>
          <w:lang w:val="en-US"/>
        </w:rPr>
        <w:t xml:space="preserve"> blockers, anti-interleukins, and small molecule inhibitors for dissecting cellulitis of the scalp treatment. </w:t>
      </w:r>
      <w:proofErr w:type="spellStart"/>
      <w:r w:rsidRPr="008D59ED">
        <w:rPr>
          <w:rFonts w:ascii="Bryant-Naos" w:hAnsi="Bryant-Naos"/>
          <w:i/>
          <w:iCs/>
          <w:color w:val="595959" w:themeColor="text1" w:themeTint="A6"/>
          <w:sz w:val="22"/>
          <w:szCs w:val="22"/>
          <w:lang w:val="en-US"/>
        </w:rPr>
        <w:t>Orphanet</w:t>
      </w:r>
      <w:proofErr w:type="spellEnd"/>
      <w:r w:rsidRPr="008D59ED">
        <w:rPr>
          <w:rFonts w:ascii="Bryant-Naos" w:hAnsi="Bryant-Naos"/>
          <w:i/>
          <w:iCs/>
          <w:color w:val="595959" w:themeColor="text1" w:themeTint="A6"/>
          <w:sz w:val="22"/>
          <w:szCs w:val="22"/>
          <w:lang w:val="en-US"/>
        </w:rPr>
        <w:t xml:space="preserve"> J Rare Dis. 2025 May 18;20(1):236. </w:t>
      </w:r>
      <w:proofErr w:type="spellStart"/>
      <w:r w:rsidRPr="008D59ED">
        <w:rPr>
          <w:rFonts w:ascii="Bryant-Naos" w:hAnsi="Bryant-Naos"/>
          <w:i/>
          <w:iCs/>
          <w:color w:val="595959" w:themeColor="text1" w:themeTint="A6"/>
          <w:sz w:val="22"/>
          <w:szCs w:val="22"/>
          <w:lang w:val="en-US"/>
        </w:rPr>
        <w:t>doi</w:t>
      </w:r>
      <w:proofErr w:type="spellEnd"/>
      <w:r w:rsidRPr="008D59ED">
        <w:rPr>
          <w:rFonts w:ascii="Bryant-Naos" w:hAnsi="Bryant-Naos"/>
          <w:i/>
          <w:iCs/>
          <w:color w:val="595959" w:themeColor="text1" w:themeTint="A6"/>
          <w:sz w:val="22"/>
          <w:szCs w:val="22"/>
          <w:lang w:val="en-US"/>
        </w:rPr>
        <w:t>: 10.1186/s13023-025-03720-5. PMID: 40383754; PMCID: PMC12085841.</w:t>
      </w:r>
    </w:p>
    <w:p w14:paraId="594D96AE" w14:textId="77777777" w:rsidR="008D59ED" w:rsidRPr="008D59ED" w:rsidRDefault="008D59ED" w:rsidP="008D59ED">
      <w:pPr>
        <w:rPr>
          <w:rFonts w:ascii="Bryant-Naos Bold" w:hAnsi="Bryant-Naos Bold"/>
          <w:b/>
          <w:bCs/>
          <w:color w:val="004F88"/>
          <w:sz w:val="44"/>
          <w:szCs w:val="44"/>
        </w:rPr>
      </w:pPr>
      <w:r w:rsidRPr="008D59ED">
        <w:rPr>
          <w:rFonts w:ascii="Bryant-Naos Bold" w:hAnsi="Bryant-Naos Bold"/>
          <w:b/>
          <w:bCs/>
          <w:color w:val="004F88"/>
          <w:sz w:val="44"/>
          <w:szCs w:val="44"/>
        </w:rPr>
        <w:t>Acné et Bilan Hormonal : Quand et Comment l’Explorer ?</w:t>
      </w:r>
    </w:p>
    <w:p w14:paraId="109A7312"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Dr Lorraine Maitrot-Mantelet (Paris)</w:t>
      </w:r>
    </w:p>
    <w:p w14:paraId="103D358F"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L’acné ne se limite pas toujours à un simple problème cutané, surtout lorsqu’elle persiste à l’âge adulte ou s’accompagne de signes évocateurs d’un déséquilibre hormonal. En effet, 26 % des femmes et 12 % des hommes de 40 ans en souffrent encore, et dans certains cas, cette acné peut révéler une hyperandrogénie sous-jacente. Mais comment savoir quand demander un bilan hormonal, et surtout, comment l’interpréter pour adapter le traitement ?</w:t>
      </w:r>
      <w:r w:rsidRPr="008D59ED">
        <w:rPr>
          <w:rFonts w:ascii="Bryant-Naos" w:hAnsi="Bryant-Naos"/>
          <w:color w:val="595959" w:themeColor="text1" w:themeTint="A6"/>
          <w:sz w:val="22"/>
          <w:szCs w:val="22"/>
        </w:rPr>
        <w:br/>
        <w:t>Quand Faut-il Évoquer un Bilan Hormonal ?</w:t>
      </w:r>
      <w:r w:rsidRPr="008D59ED">
        <w:rPr>
          <w:rFonts w:ascii="Bryant-Naos" w:hAnsi="Bryant-Naos"/>
          <w:color w:val="595959" w:themeColor="text1" w:themeTint="A6"/>
          <w:sz w:val="22"/>
          <w:szCs w:val="22"/>
        </w:rPr>
        <w:br/>
        <w:t xml:space="preserve">Le bilan hormonal n’est pas systématique, mais il devient indispensable en présence de signes cliniques d’hyperandrogénie. Ces signes incluent une raucité de la voix, une perte de cheveux (alopécie </w:t>
      </w:r>
      <w:proofErr w:type="spellStart"/>
      <w:r w:rsidRPr="008D59ED">
        <w:rPr>
          <w:rFonts w:ascii="Bryant-Naos" w:hAnsi="Bryant-Naos"/>
          <w:color w:val="595959" w:themeColor="text1" w:themeTint="A6"/>
          <w:sz w:val="22"/>
          <w:szCs w:val="22"/>
        </w:rPr>
        <w:t>androgénétique</w:t>
      </w:r>
      <w:proofErr w:type="spellEnd"/>
      <w:r w:rsidRPr="008D59ED">
        <w:rPr>
          <w:rFonts w:ascii="Bryant-Naos" w:hAnsi="Bryant-Naos"/>
          <w:color w:val="595959" w:themeColor="text1" w:themeTint="A6"/>
          <w:sz w:val="22"/>
          <w:szCs w:val="22"/>
        </w:rPr>
        <w:t>), des troubles du cycle menstruel (règles irrégulières, aménorrhée), ou encore des signes de virilisation comme un hirsutisme marqué ou une hypertrophie clitoridienne.</w:t>
      </w:r>
      <w:r w:rsidRPr="008D59ED">
        <w:rPr>
          <w:rFonts w:ascii="Bryant-Naos" w:hAnsi="Bryant-Naos"/>
          <w:color w:val="595959" w:themeColor="text1" w:themeTint="A6"/>
          <w:sz w:val="22"/>
          <w:szCs w:val="22"/>
        </w:rPr>
        <w:br/>
        <w:t>Attention : Si la patiente prend une contraception hormonale, celle-ci doit être arrêtée au minimum 6 semaines avant le bilan, voire 3 mois pour les contraceptions très dosées, car elles faussent les résultats. En l’absence de cycle, il est possible de provoquer une hémorragie de privation avec 10 jours de progestérone, puis de réaliser le bilan 2 à 5 jours après l’arrêt du traitement.</w:t>
      </w:r>
      <w:r w:rsidRPr="008D59ED">
        <w:rPr>
          <w:rFonts w:ascii="Bryant-Naos" w:hAnsi="Bryant-Naos"/>
          <w:color w:val="595959" w:themeColor="text1" w:themeTint="A6"/>
          <w:sz w:val="22"/>
          <w:szCs w:val="22"/>
        </w:rPr>
        <w:br/>
        <w:t>Comment Réaliser le Bilan Hormonal ?</w:t>
      </w:r>
      <w:r w:rsidRPr="008D59ED">
        <w:rPr>
          <w:rFonts w:ascii="Bryant-Naos" w:hAnsi="Bryant-Naos"/>
          <w:color w:val="595959" w:themeColor="text1" w:themeTint="A6"/>
          <w:sz w:val="22"/>
          <w:szCs w:val="22"/>
        </w:rPr>
        <w:br/>
        <w:t>Le bilan doit être effectué entre le 2</w:t>
      </w:r>
      <w:r w:rsidRPr="008D59ED">
        <w:rPr>
          <w:rFonts w:ascii="Courier New" w:hAnsi="Courier New" w:cs="Courier New"/>
          <w:color w:val="595959" w:themeColor="text1" w:themeTint="A6"/>
          <w:sz w:val="22"/>
          <w:szCs w:val="22"/>
        </w:rPr>
        <w:t>ᵉ</w:t>
      </w:r>
      <w:r w:rsidRPr="008D59ED">
        <w:rPr>
          <w:rFonts w:ascii="Bryant-Naos" w:hAnsi="Bryant-Naos"/>
          <w:color w:val="595959" w:themeColor="text1" w:themeTint="A6"/>
          <w:sz w:val="22"/>
          <w:szCs w:val="22"/>
        </w:rPr>
        <w:t xml:space="preserve"> et le 5</w:t>
      </w:r>
      <w:r w:rsidRPr="008D59ED">
        <w:rPr>
          <w:rFonts w:ascii="Courier New" w:hAnsi="Courier New" w:cs="Courier New"/>
          <w:color w:val="595959" w:themeColor="text1" w:themeTint="A6"/>
          <w:sz w:val="22"/>
          <w:szCs w:val="22"/>
        </w:rPr>
        <w:t>ᵉ</w:t>
      </w:r>
      <w:r w:rsidRPr="008D59ED">
        <w:rPr>
          <w:rFonts w:ascii="Bryant-Naos" w:hAnsi="Bryant-Naos"/>
          <w:color w:val="595959" w:themeColor="text1" w:themeTint="A6"/>
          <w:sz w:val="22"/>
          <w:szCs w:val="22"/>
        </w:rPr>
        <w:t xml:space="preserve"> jour du cycle menstruel, période où les hormones sont les plus stables. Les examens à demander sont les suivants :</w:t>
      </w:r>
    </w:p>
    <w:p w14:paraId="173C7562"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 xml:space="preserve">•FSH, LH et </w:t>
      </w:r>
      <w:proofErr w:type="spellStart"/>
      <w:r w:rsidRPr="008D59ED">
        <w:rPr>
          <w:rFonts w:ascii="Bryant-Naos" w:hAnsi="Bryant-Naos"/>
          <w:color w:val="595959" w:themeColor="text1" w:themeTint="A6"/>
          <w:sz w:val="22"/>
          <w:szCs w:val="22"/>
        </w:rPr>
        <w:t>oestradiol</w:t>
      </w:r>
      <w:proofErr w:type="spellEnd"/>
      <w:r w:rsidRPr="008D59ED">
        <w:rPr>
          <w:rFonts w:ascii="Bryant-Naos" w:hAnsi="Bryant-Naos"/>
          <w:color w:val="595959" w:themeColor="text1" w:themeTint="A6"/>
          <w:sz w:val="22"/>
          <w:szCs w:val="22"/>
        </w:rPr>
        <w:t xml:space="preserve"> pour évaluer la fonction ovarienne.</w:t>
      </w:r>
      <w:r w:rsidRPr="008D59ED">
        <w:rPr>
          <w:rFonts w:ascii="Bryant-Naos" w:hAnsi="Bryant-Naos"/>
          <w:color w:val="595959" w:themeColor="text1" w:themeTint="A6"/>
          <w:sz w:val="22"/>
          <w:szCs w:val="22"/>
        </w:rPr>
        <w:br/>
        <w:t>•Prolactine afin de dépister une éventuelle hyperprolactinémie, qui peut être liée à un adénome hypophysaire ou à certains médicaments.</w:t>
      </w:r>
      <w:r w:rsidRPr="008D59ED">
        <w:rPr>
          <w:rFonts w:ascii="Bryant-Naos" w:hAnsi="Bryant-Naos"/>
          <w:color w:val="595959" w:themeColor="text1" w:themeTint="A6"/>
          <w:sz w:val="22"/>
          <w:szCs w:val="22"/>
        </w:rPr>
        <w:br/>
        <w:t>•Testostérone totale et SHBG (pour calculer la testostérone libre, indicateur clé de l’hyperandrogénie).</w:t>
      </w:r>
      <w:r w:rsidRPr="008D59ED">
        <w:rPr>
          <w:rFonts w:ascii="Bryant-Naos" w:hAnsi="Bryant-Naos"/>
          <w:color w:val="595959" w:themeColor="text1" w:themeTint="A6"/>
          <w:sz w:val="22"/>
          <w:szCs w:val="22"/>
        </w:rPr>
        <w:br/>
        <w:t>•17-OH-progestérone pour rechercher un bloc en 21-hydroxylase, une cause génétique d’hyperandrogénie.</w:t>
      </w:r>
      <w:r w:rsidRPr="008D59ED">
        <w:rPr>
          <w:rFonts w:ascii="Bryant-Naos" w:hAnsi="Bryant-Naos"/>
          <w:color w:val="595959" w:themeColor="text1" w:themeTint="A6"/>
          <w:sz w:val="22"/>
          <w:szCs w:val="22"/>
        </w:rPr>
        <w:br/>
        <w:t>•TSH pour éliminer une dysthyroïdie.</w:t>
      </w:r>
    </w:p>
    <w:p w14:paraId="0570008E"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b/>
          <w:bCs/>
          <w:color w:val="595959" w:themeColor="text1" w:themeTint="A6"/>
          <w:sz w:val="22"/>
          <w:szCs w:val="22"/>
        </w:rPr>
        <w:t>Les Principaux Diagnostics à Évoquer</w:t>
      </w:r>
    </w:p>
    <w:p w14:paraId="34D1F3CB"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lastRenderedPageBreak/>
        <w:br/>
        <w:t>Plusieurs affections peuvent expliquer une hyperandrogénie, et chacune nécessite une prise en charge spécifique.</w:t>
      </w:r>
      <w:r w:rsidRPr="008D59ED">
        <w:rPr>
          <w:rFonts w:ascii="Bryant-Naos" w:hAnsi="Bryant-Naos"/>
          <w:color w:val="595959" w:themeColor="text1" w:themeTint="A6"/>
          <w:sz w:val="22"/>
          <w:szCs w:val="22"/>
        </w:rPr>
        <w:br/>
      </w:r>
      <w:proofErr w:type="gramStart"/>
      <w:r w:rsidRPr="008D59ED">
        <w:rPr>
          <w:rFonts w:ascii="Bryant-Naos" w:hAnsi="Bryant-Naos"/>
          <w:color w:val="595959" w:themeColor="text1" w:themeTint="A6"/>
          <w:sz w:val="22"/>
          <w:szCs w:val="22"/>
        </w:rPr>
        <w:t>1.Le</w:t>
      </w:r>
      <w:proofErr w:type="gramEnd"/>
      <w:r w:rsidRPr="008D59ED">
        <w:rPr>
          <w:rFonts w:ascii="Bryant-Naos" w:hAnsi="Bryant-Naos"/>
          <w:color w:val="595959" w:themeColor="text1" w:themeTint="A6"/>
          <w:sz w:val="22"/>
          <w:szCs w:val="22"/>
        </w:rPr>
        <w:t xml:space="preserve"> Syndrome des Ovaires Polykystiques (SOPK) : C’est le diagnostic le plus fréquent, représentant jusqu’à 70 % des cas d’hyperandrogénie. Contrairement à une idée reçue, le SOPK ne se caractérise pas par des kystes, mais par une multiplicité de follicules ovariens (&gt; 12 par ovaire en échographie). Son diagnostic repose sur les critères de Rotterdam (au moins 2 des 3 suivants : hyperandrogénie clinique ou biologique, </w:t>
      </w:r>
      <w:proofErr w:type="spellStart"/>
      <w:r w:rsidRPr="008D59ED">
        <w:rPr>
          <w:rFonts w:ascii="Bryant-Naos" w:hAnsi="Bryant-Naos"/>
          <w:color w:val="595959" w:themeColor="text1" w:themeTint="A6"/>
          <w:sz w:val="22"/>
          <w:szCs w:val="22"/>
        </w:rPr>
        <w:t>dysovulation</w:t>
      </w:r>
      <w:proofErr w:type="spellEnd"/>
      <w:r w:rsidRPr="008D59ED">
        <w:rPr>
          <w:rFonts w:ascii="Bryant-Naos" w:hAnsi="Bryant-Naos"/>
          <w:color w:val="595959" w:themeColor="text1" w:themeTint="A6"/>
          <w:sz w:val="22"/>
          <w:szCs w:val="22"/>
        </w:rPr>
        <w:t>, ovaires polykystiques). Il ne doit pas être posé dans les 8 ans suivant les premières règles, car les signes peuvent être physiologiques à la puberté.</w:t>
      </w:r>
    </w:p>
    <w:p w14:paraId="75829307"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2.Le Bloc en 21-Hydroxylase : Cette affection touche 4 % des patientes consultant pour hyperandrogénie. Elle est due à une mutation du gène CYP21A2, transmise de manière autosomique récessive. Les formes sont variables, allant de la forme classique sévère (diagnostiquée dès la naissance) à la forme non classique (découverte à l’âge adulte).</w:t>
      </w:r>
      <w:r w:rsidRPr="008D59ED">
        <w:rPr>
          <w:rFonts w:ascii="Bryant-Naos" w:hAnsi="Bryant-Naos"/>
          <w:color w:val="595959" w:themeColor="text1" w:themeTint="A6"/>
          <w:sz w:val="22"/>
          <w:szCs w:val="22"/>
        </w:rPr>
        <w:br/>
      </w:r>
      <w:proofErr w:type="gramStart"/>
      <w:r w:rsidRPr="008D59ED">
        <w:rPr>
          <w:rFonts w:ascii="Bryant-Naos" w:hAnsi="Bryant-Naos"/>
          <w:color w:val="595959" w:themeColor="text1" w:themeTint="A6"/>
          <w:sz w:val="22"/>
          <w:szCs w:val="22"/>
        </w:rPr>
        <w:t>3.L’Hyperprolactinémie</w:t>
      </w:r>
      <w:proofErr w:type="gramEnd"/>
      <w:r w:rsidRPr="008D59ED">
        <w:rPr>
          <w:rFonts w:ascii="Bryant-Naos" w:hAnsi="Bryant-Naos"/>
          <w:color w:val="595959" w:themeColor="text1" w:themeTint="A6"/>
          <w:sz w:val="22"/>
          <w:szCs w:val="22"/>
        </w:rPr>
        <w:t xml:space="preserve"> : Elle peut être causée par un adénome hypophysaire (</w:t>
      </w:r>
      <w:proofErr w:type="spellStart"/>
      <w:r w:rsidRPr="008D59ED">
        <w:rPr>
          <w:rFonts w:ascii="Bryant-Naos" w:hAnsi="Bryant-Naos"/>
          <w:color w:val="595959" w:themeColor="text1" w:themeTint="A6"/>
          <w:sz w:val="22"/>
          <w:szCs w:val="22"/>
        </w:rPr>
        <w:t>prolactinome</w:t>
      </w:r>
      <w:proofErr w:type="spellEnd"/>
      <w:r w:rsidRPr="008D59ED">
        <w:rPr>
          <w:rFonts w:ascii="Bryant-Naos" w:hAnsi="Bryant-Naos"/>
          <w:color w:val="595959" w:themeColor="text1" w:themeTint="A6"/>
          <w:sz w:val="22"/>
          <w:szCs w:val="22"/>
        </w:rPr>
        <w:t>), certains médicaments (comme les neuroleptiques ou antidépresseurs), ou une grossesse. Ses conséquences incluent une galactorrhée, une aménorrhée, ou une infertilité.</w:t>
      </w:r>
      <w:r w:rsidRPr="008D59ED">
        <w:rPr>
          <w:rFonts w:ascii="Bryant-Naos" w:hAnsi="Bryant-Naos"/>
          <w:color w:val="595959" w:themeColor="text1" w:themeTint="A6"/>
          <w:sz w:val="22"/>
          <w:szCs w:val="22"/>
        </w:rPr>
        <w:br/>
      </w:r>
      <w:proofErr w:type="gramStart"/>
      <w:r w:rsidRPr="008D59ED">
        <w:rPr>
          <w:rFonts w:ascii="Bryant-Naos" w:hAnsi="Bryant-Naos"/>
          <w:color w:val="595959" w:themeColor="text1" w:themeTint="A6"/>
          <w:sz w:val="22"/>
          <w:szCs w:val="22"/>
        </w:rPr>
        <w:t>4.L’Hypercorticisme</w:t>
      </w:r>
      <w:proofErr w:type="gramEnd"/>
      <w:r w:rsidRPr="008D59ED">
        <w:rPr>
          <w:rFonts w:ascii="Bryant-Naos" w:hAnsi="Bryant-Naos"/>
          <w:color w:val="595959" w:themeColor="text1" w:themeTint="A6"/>
          <w:sz w:val="22"/>
          <w:szCs w:val="22"/>
        </w:rPr>
        <w:t xml:space="preserve"> (Syndrome de Cushing) : Moins fréquent, il se manifeste par une obésité </w:t>
      </w:r>
      <w:proofErr w:type="spellStart"/>
      <w:r w:rsidRPr="008D59ED">
        <w:rPr>
          <w:rFonts w:ascii="Bryant-Naos" w:hAnsi="Bryant-Naos"/>
          <w:color w:val="595959" w:themeColor="text1" w:themeTint="A6"/>
          <w:sz w:val="22"/>
          <w:szCs w:val="22"/>
        </w:rPr>
        <w:t>faciotronculaire</w:t>
      </w:r>
      <w:proofErr w:type="spellEnd"/>
      <w:r w:rsidRPr="008D59ED">
        <w:rPr>
          <w:rFonts w:ascii="Bryant-Naos" w:hAnsi="Bryant-Naos"/>
          <w:color w:val="595959" w:themeColor="text1" w:themeTint="A6"/>
          <w:sz w:val="22"/>
          <w:szCs w:val="22"/>
        </w:rPr>
        <w:t>, des vergetures pourpres, ou une hypertension artérielle. Son diagnostic repose sur le dosage du cortisol libre urinaire et un test de freinage à la dexaméthasone.</w:t>
      </w:r>
    </w:p>
    <w:p w14:paraId="2D4F5D0B"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r>
      <w:r w:rsidRPr="008D59ED">
        <w:rPr>
          <w:rFonts w:ascii="Bryant-Naos" w:hAnsi="Bryant-Naos"/>
          <w:b/>
          <w:bCs/>
          <w:color w:val="595959" w:themeColor="text1" w:themeTint="A6"/>
          <w:sz w:val="22"/>
          <w:szCs w:val="22"/>
        </w:rPr>
        <w:t>Traitements Hormonaux de l’Acné</w:t>
      </w:r>
      <w:r w:rsidRPr="008D59ED">
        <w:rPr>
          <w:rFonts w:ascii="Bryant-Naos" w:hAnsi="Bryant-Naos"/>
          <w:color w:val="595959" w:themeColor="text1" w:themeTint="A6"/>
          <w:sz w:val="22"/>
          <w:szCs w:val="22"/>
        </w:rPr>
        <w:br/>
        <w:t>Une fois le diagnostic posé, plusieurs options thérapeutiques peuvent être envisagées, en fonction de la cause identifiée.</w:t>
      </w:r>
      <w:r w:rsidRPr="008D59ED">
        <w:rPr>
          <w:rFonts w:ascii="Bryant-Naos" w:hAnsi="Bryant-Naos"/>
          <w:color w:val="595959" w:themeColor="text1" w:themeTint="A6"/>
          <w:sz w:val="22"/>
          <w:szCs w:val="22"/>
        </w:rPr>
        <w:br/>
        <w:t xml:space="preserve">Les Contraceptions </w:t>
      </w:r>
      <w:proofErr w:type="spellStart"/>
      <w:r w:rsidRPr="008D59ED">
        <w:rPr>
          <w:rFonts w:ascii="Bryant-Naos" w:hAnsi="Bryant-Naos"/>
          <w:color w:val="595959" w:themeColor="text1" w:themeTint="A6"/>
          <w:sz w:val="22"/>
          <w:szCs w:val="22"/>
        </w:rPr>
        <w:t>OEstroprogestatives</w:t>
      </w:r>
      <w:proofErr w:type="spellEnd"/>
      <w:r w:rsidRPr="008D59ED">
        <w:rPr>
          <w:rFonts w:ascii="Bryant-Naos" w:hAnsi="Bryant-Naos"/>
          <w:color w:val="595959" w:themeColor="text1" w:themeTint="A6"/>
          <w:sz w:val="22"/>
          <w:szCs w:val="22"/>
        </w:rPr>
        <w:t xml:space="preserve"> (COP) ont des effets variables selon leur composition :</w:t>
      </w:r>
      <w:r w:rsidRPr="008D59ED">
        <w:rPr>
          <w:rFonts w:ascii="Bryant-Naos" w:hAnsi="Bryant-Naos"/>
          <w:color w:val="595959" w:themeColor="text1" w:themeTint="A6"/>
          <w:sz w:val="22"/>
          <w:szCs w:val="22"/>
        </w:rPr>
        <w:br/>
        <w:t>•Les contraceptions de 1</w:t>
      </w:r>
      <w:r w:rsidRPr="008D59ED">
        <w:rPr>
          <w:rFonts w:ascii="Courier New" w:hAnsi="Courier New" w:cs="Courier New"/>
          <w:color w:val="595959" w:themeColor="text1" w:themeTint="A6"/>
          <w:sz w:val="22"/>
          <w:szCs w:val="22"/>
        </w:rPr>
        <w:t>ʳᵉ</w:t>
      </w:r>
      <w:r w:rsidRPr="008D59ED">
        <w:rPr>
          <w:rFonts w:ascii="Bryant-Naos" w:hAnsi="Bryant-Naos"/>
          <w:color w:val="595959" w:themeColor="text1" w:themeTint="A6"/>
          <w:sz w:val="22"/>
          <w:szCs w:val="22"/>
        </w:rPr>
        <w:t xml:space="preserve"> génération sont plutôt androgéniques et peuvent aggraver l’acné.</w:t>
      </w:r>
      <w:r w:rsidRPr="008D59ED">
        <w:rPr>
          <w:rFonts w:ascii="Bryant-Naos" w:hAnsi="Bryant-Naos"/>
          <w:color w:val="595959" w:themeColor="text1" w:themeTint="A6"/>
          <w:sz w:val="22"/>
          <w:szCs w:val="22"/>
        </w:rPr>
        <w:br/>
        <w:t>•Les contraceptions de 3</w:t>
      </w:r>
      <w:r w:rsidRPr="008D59ED">
        <w:rPr>
          <w:rFonts w:ascii="Courier New" w:hAnsi="Courier New" w:cs="Courier New"/>
          <w:color w:val="595959" w:themeColor="text1" w:themeTint="A6"/>
          <w:sz w:val="22"/>
          <w:szCs w:val="22"/>
        </w:rPr>
        <w:t>ᵉ</w:t>
      </w:r>
      <w:r w:rsidRPr="008D59ED">
        <w:rPr>
          <w:rFonts w:ascii="Bryant-Naos" w:hAnsi="Bryant-Naos"/>
          <w:color w:val="595959" w:themeColor="text1" w:themeTint="A6"/>
          <w:sz w:val="22"/>
          <w:szCs w:val="22"/>
        </w:rPr>
        <w:t xml:space="preserve"> génération sont anti-androgéniques et améliorent souvent l’acné. Seules deux COP ont une AMM pour le traitement de l’acné : celles contenant du norgestimate ou du </w:t>
      </w:r>
      <w:proofErr w:type="spellStart"/>
      <w:r w:rsidRPr="008D59ED">
        <w:rPr>
          <w:rFonts w:ascii="Bryant-Naos" w:hAnsi="Bryant-Naos"/>
          <w:color w:val="595959" w:themeColor="text1" w:themeTint="A6"/>
          <w:sz w:val="22"/>
          <w:szCs w:val="22"/>
        </w:rPr>
        <w:t>diénogest</w:t>
      </w:r>
      <w:proofErr w:type="spellEnd"/>
      <w:r w:rsidRPr="008D59ED">
        <w:rPr>
          <w:rFonts w:ascii="Bryant-Naos" w:hAnsi="Bryant-Naos"/>
          <w:color w:val="595959" w:themeColor="text1" w:themeTint="A6"/>
          <w:sz w:val="22"/>
          <w:szCs w:val="22"/>
        </w:rPr>
        <w:t>.</w:t>
      </w:r>
    </w:p>
    <w:p w14:paraId="58B13F3E"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br/>
        <w:t>La Spironolactone, bien qu’elle n’ait l’AMM que pour l’hirsutisme, est très efficace dans le traitement de l’acné hormonale, selon l’expérience clinique. Elle doit impérativement être associée à une contraception, car elle présente un risque tératogène avéré. Une surveillance de la kaliémie et de la tension artérielle est également nécessaire en raison du risque d’hyperkaliémie.</w:t>
      </w:r>
    </w:p>
    <w:p w14:paraId="22D41BF8" w14:textId="77777777" w:rsidR="008D59ED" w:rsidRPr="008D59ED" w:rsidRDefault="008D59ED" w:rsidP="008D59ED">
      <w:pPr>
        <w:rPr>
          <w:rFonts w:ascii="Bryant-Naos" w:hAnsi="Bryant-Naos"/>
          <w:color w:val="595959" w:themeColor="text1" w:themeTint="A6"/>
          <w:sz w:val="22"/>
          <w:szCs w:val="22"/>
        </w:rPr>
      </w:pPr>
      <w:r w:rsidRPr="008D59ED">
        <w:rPr>
          <w:rFonts w:ascii="Bryant-Naos" w:hAnsi="Bryant-Naos"/>
          <w:color w:val="595959" w:themeColor="text1" w:themeTint="A6"/>
          <w:sz w:val="22"/>
          <w:szCs w:val="22"/>
        </w:rPr>
        <w:t>Autres Options</w:t>
      </w:r>
      <w:r w:rsidRPr="008D59ED">
        <w:rPr>
          <w:rFonts w:ascii="Bryant-Naos" w:hAnsi="Bryant-Naos"/>
          <w:color w:val="595959" w:themeColor="text1" w:themeTint="A6"/>
          <w:sz w:val="22"/>
          <w:szCs w:val="22"/>
        </w:rPr>
        <w:br/>
        <w:t>•L’acétate de cyprotérone est un anti-androgène puissant, mais il peut entraîner des effets secondaires comme une dépression ou un risque thrombotique.</w:t>
      </w:r>
      <w:r w:rsidRPr="008D59ED">
        <w:rPr>
          <w:rFonts w:ascii="Bryant-Naos" w:hAnsi="Bryant-Naos"/>
          <w:color w:val="595959" w:themeColor="text1" w:themeTint="A6"/>
          <w:sz w:val="22"/>
          <w:szCs w:val="22"/>
        </w:rPr>
        <w:br/>
      </w:r>
      <w:r w:rsidRPr="008D59ED">
        <w:rPr>
          <w:rFonts w:ascii="Bryant-Naos" w:hAnsi="Bryant-Naos"/>
          <w:color w:val="595959" w:themeColor="text1" w:themeTint="A6"/>
          <w:sz w:val="22"/>
          <w:szCs w:val="22"/>
        </w:rPr>
        <w:lastRenderedPageBreak/>
        <w:t>•L’isotrétinoïne reste le traitement de référence pour les acnés sévères, mais elle n’a pas d’effet direct sur l’hyperandrogénie.</w:t>
      </w:r>
    </w:p>
    <w:p w14:paraId="384E43E0" w14:textId="77777777" w:rsidR="008D191D" w:rsidRPr="00BB0D12" w:rsidRDefault="008D191D">
      <w:pPr>
        <w:rPr>
          <w:rFonts w:ascii="Bryant-Naos" w:hAnsi="Bryant-Naos"/>
          <w:color w:val="595959" w:themeColor="text1" w:themeTint="A6"/>
          <w:sz w:val="22"/>
          <w:szCs w:val="22"/>
        </w:rPr>
      </w:pPr>
    </w:p>
    <w:sectPr w:rsidR="008D191D" w:rsidRPr="00BB0D1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ryant-Naos Bold">
    <w:panose1 w:val="00000500000000000000"/>
    <w:charset w:val="00"/>
    <w:family w:val="modern"/>
    <w:notTrueType/>
    <w:pitch w:val="variable"/>
    <w:sig w:usb0="00000007" w:usb1="00000000" w:usb2="00000000" w:usb3="00000000" w:csb0="00000093" w:csb1="00000000"/>
  </w:font>
  <w:font w:name="Bryant-Naos">
    <w:panose1 w:val="00000500000000000000"/>
    <w:charset w:val="00"/>
    <w:family w:val="modern"/>
    <w:notTrueType/>
    <w:pitch w:val="variable"/>
    <w:sig w:usb0="00000007" w:usb1="00000000" w:usb2="00000000" w:usb3="00000000" w:csb0="00000093"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4967F0"/>
    <w:multiLevelType w:val="multilevel"/>
    <w:tmpl w:val="4A2CE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032429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E2D"/>
    <w:rsid w:val="00334D3C"/>
    <w:rsid w:val="00625184"/>
    <w:rsid w:val="008D191D"/>
    <w:rsid w:val="008D59ED"/>
    <w:rsid w:val="009D11E3"/>
    <w:rsid w:val="00BB0D12"/>
    <w:rsid w:val="00DC6E2D"/>
    <w:rsid w:val="00E1355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4DDBD1"/>
  <w15:chartTrackingRefBased/>
  <w15:docId w15:val="{E8DDE0AD-A213-4D15-AD64-17CB3263A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C6E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DC6E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DC6E2D"/>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DC6E2D"/>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DC6E2D"/>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DC6E2D"/>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C6E2D"/>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C6E2D"/>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C6E2D"/>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C6E2D"/>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DC6E2D"/>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DC6E2D"/>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DC6E2D"/>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DC6E2D"/>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DC6E2D"/>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C6E2D"/>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C6E2D"/>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C6E2D"/>
    <w:rPr>
      <w:rFonts w:eastAsiaTheme="majorEastAsia" w:cstheme="majorBidi"/>
      <w:color w:val="272727" w:themeColor="text1" w:themeTint="D8"/>
    </w:rPr>
  </w:style>
  <w:style w:type="paragraph" w:styleId="Titre">
    <w:name w:val="Title"/>
    <w:basedOn w:val="Normal"/>
    <w:next w:val="Normal"/>
    <w:link w:val="TitreCar"/>
    <w:uiPriority w:val="10"/>
    <w:qFormat/>
    <w:rsid w:val="00DC6E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C6E2D"/>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C6E2D"/>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C6E2D"/>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C6E2D"/>
    <w:pPr>
      <w:spacing w:before="160"/>
      <w:jc w:val="center"/>
    </w:pPr>
    <w:rPr>
      <w:i/>
      <w:iCs/>
      <w:color w:val="404040" w:themeColor="text1" w:themeTint="BF"/>
    </w:rPr>
  </w:style>
  <w:style w:type="character" w:customStyle="1" w:styleId="CitationCar">
    <w:name w:val="Citation Car"/>
    <w:basedOn w:val="Policepardfaut"/>
    <w:link w:val="Citation"/>
    <w:uiPriority w:val="29"/>
    <w:rsid w:val="00DC6E2D"/>
    <w:rPr>
      <w:i/>
      <w:iCs/>
      <w:color w:val="404040" w:themeColor="text1" w:themeTint="BF"/>
    </w:rPr>
  </w:style>
  <w:style w:type="paragraph" w:styleId="Paragraphedeliste">
    <w:name w:val="List Paragraph"/>
    <w:basedOn w:val="Normal"/>
    <w:uiPriority w:val="34"/>
    <w:qFormat/>
    <w:rsid w:val="00DC6E2D"/>
    <w:pPr>
      <w:ind w:left="720"/>
      <w:contextualSpacing/>
    </w:pPr>
  </w:style>
  <w:style w:type="character" w:styleId="Accentuationintense">
    <w:name w:val="Intense Emphasis"/>
    <w:basedOn w:val="Policepardfaut"/>
    <w:uiPriority w:val="21"/>
    <w:qFormat/>
    <w:rsid w:val="00DC6E2D"/>
    <w:rPr>
      <w:i/>
      <w:iCs/>
      <w:color w:val="0F4761" w:themeColor="accent1" w:themeShade="BF"/>
    </w:rPr>
  </w:style>
  <w:style w:type="paragraph" w:styleId="Citationintense">
    <w:name w:val="Intense Quote"/>
    <w:basedOn w:val="Normal"/>
    <w:next w:val="Normal"/>
    <w:link w:val="CitationintenseCar"/>
    <w:uiPriority w:val="30"/>
    <w:qFormat/>
    <w:rsid w:val="00DC6E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DC6E2D"/>
    <w:rPr>
      <w:i/>
      <w:iCs/>
      <w:color w:val="0F4761" w:themeColor="accent1" w:themeShade="BF"/>
    </w:rPr>
  </w:style>
  <w:style w:type="character" w:styleId="Rfrenceintense">
    <w:name w:val="Intense Reference"/>
    <w:basedOn w:val="Policepardfaut"/>
    <w:uiPriority w:val="32"/>
    <w:qFormat/>
    <w:rsid w:val="00DC6E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17</Pages>
  <Words>5506</Words>
  <Characters>32547</Characters>
  <Application>Microsoft Office Word</Application>
  <DocSecurity>0</DocSecurity>
  <Lines>533</Lines>
  <Paragraphs>76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37977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POMIES Mathilde</dc:creator>
  <cp:keywords/>
  <dc:description/>
  <cp:lastModifiedBy>POMIES Mathilde</cp:lastModifiedBy>
  <cp:revision>1</cp:revision>
  <dcterms:created xsi:type="dcterms:W3CDTF">2026-03-09T15:53:00Z</dcterms:created>
  <dcterms:modified xsi:type="dcterms:W3CDTF">2026-03-09T16:06:00Z</dcterms:modified>
</cp:coreProperties>
</file>